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DCCAE" w14:textId="77777777" w:rsidR="00515248" w:rsidRDefault="00515248" w:rsidP="00713BBB">
      <w:pPr>
        <w:spacing w:after="120"/>
        <w:jc w:val="center"/>
        <w:rPr>
          <w:rFonts w:cs="Arial"/>
          <w:b/>
          <w:i/>
          <w:iCs/>
          <w:sz w:val="32"/>
          <w:szCs w:val="32"/>
        </w:rPr>
      </w:pPr>
      <w:r>
        <w:rPr>
          <w:rFonts w:cs="Arial"/>
          <w:b/>
          <w:i/>
          <w:iCs/>
          <w:sz w:val="32"/>
          <w:szCs w:val="32"/>
        </w:rPr>
        <w:t>POŽADAVKY NA ZKOUŠKY A REVIZE</w:t>
      </w:r>
    </w:p>
    <w:p w14:paraId="74348F1D" w14:textId="3864F480" w:rsidR="00436F72" w:rsidRPr="00515248" w:rsidRDefault="00515248" w:rsidP="009A243F">
      <w:pPr>
        <w:spacing w:after="120"/>
        <w:rPr>
          <w:rFonts w:cs="Arial"/>
          <w:bCs/>
          <w:i/>
          <w:iCs/>
          <w:sz w:val="24"/>
        </w:rPr>
      </w:pPr>
      <w:r w:rsidRPr="00515248">
        <w:rPr>
          <w:rFonts w:cs="Arial"/>
          <w:bCs/>
          <w:i/>
          <w:iCs/>
          <w:sz w:val="24"/>
        </w:rPr>
        <w:t xml:space="preserve">specifikace požadavků na </w:t>
      </w:r>
      <w:proofErr w:type="spellStart"/>
      <w:r w:rsidRPr="00515248">
        <w:rPr>
          <w:rFonts w:cs="Arial"/>
          <w:bCs/>
          <w:i/>
          <w:iCs/>
          <w:sz w:val="24"/>
        </w:rPr>
        <w:t>předkomplexní</w:t>
      </w:r>
      <w:proofErr w:type="spellEnd"/>
      <w:r w:rsidRPr="00515248">
        <w:rPr>
          <w:rFonts w:cs="Arial"/>
          <w:bCs/>
          <w:i/>
          <w:iCs/>
          <w:sz w:val="24"/>
        </w:rPr>
        <w:t xml:space="preserve"> vyzkoušení (</w:t>
      </w:r>
      <w:proofErr w:type="spellStart"/>
      <w:r w:rsidRPr="00515248">
        <w:rPr>
          <w:rFonts w:cs="Arial"/>
          <w:bCs/>
          <w:i/>
          <w:iCs/>
          <w:sz w:val="24"/>
        </w:rPr>
        <w:t>pkv</w:t>
      </w:r>
      <w:proofErr w:type="spellEnd"/>
      <w:r w:rsidRPr="00515248">
        <w:rPr>
          <w:rFonts w:cs="Arial"/>
          <w:bCs/>
          <w:i/>
          <w:iCs/>
          <w:sz w:val="24"/>
        </w:rPr>
        <w:t>) a komplexní vyzkoušení (</w:t>
      </w:r>
      <w:proofErr w:type="spellStart"/>
      <w:r w:rsidRPr="00515248">
        <w:rPr>
          <w:rFonts w:cs="Arial"/>
          <w:bCs/>
          <w:i/>
          <w:iCs/>
          <w:sz w:val="24"/>
        </w:rPr>
        <w:t>kv</w:t>
      </w:r>
      <w:proofErr w:type="spellEnd"/>
      <w:r w:rsidRPr="00515248">
        <w:rPr>
          <w:rFonts w:cs="Arial"/>
          <w:bCs/>
          <w:i/>
          <w:iCs/>
          <w:sz w:val="24"/>
        </w:rPr>
        <w:t>)</w:t>
      </w:r>
    </w:p>
    <w:p w14:paraId="02D8FEDA" w14:textId="77777777" w:rsidR="0054309B" w:rsidRDefault="0054309B" w:rsidP="0090330F">
      <w:pPr>
        <w:pStyle w:val="Nadpis1"/>
        <w:numPr>
          <w:ilvl w:val="0"/>
          <w:numId w:val="0"/>
        </w:numPr>
        <w:spacing w:after="160"/>
        <w:ind w:left="720"/>
        <w:rPr>
          <w:u w:val="single"/>
        </w:rPr>
      </w:pPr>
    </w:p>
    <w:p w14:paraId="4944D3C3" w14:textId="694B250B" w:rsidR="00355CB6" w:rsidRPr="00355CB6" w:rsidRDefault="00355CB6" w:rsidP="0090330F">
      <w:pPr>
        <w:pStyle w:val="Nadpis1"/>
        <w:numPr>
          <w:ilvl w:val="0"/>
          <w:numId w:val="0"/>
        </w:numPr>
        <w:spacing w:after="160"/>
        <w:ind w:left="720"/>
        <w:rPr>
          <w:u w:val="single"/>
        </w:rPr>
      </w:pPr>
      <w:r w:rsidRPr="00355CB6">
        <w:rPr>
          <w:u w:val="single"/>
        </w:rPr>
        <w:t>Kontrolní a zkušební plán bude zpracován za následujících podmínek a musí zahrnovat minimálně tyto činnosti – obecně:</w:t>
      </w:r>
    </w:p>
    <w:p w14:paraId="452FF222" w14:textId="12F06E5C" w:rsidR="00C501A2" w:rsidRDefault="00355CB6" w:rsidP="00FB49CF">
      <w:pPr>
        <w:jc w:val="both"/>
      </w:pPr>
      <w:r>
        <w:t xml:space="preserve">Před započetím </w:t>
      </w:r>
      <w:proofErr w:type="spellStart"/>
      <w:r>
        <w:t>předkomplexního</w:t>
      </w:r>
      <w:proofErr w:type="spellEnd"/>
      <w:r>
        <w:t xml:space="preserve"> vyzkoušení (PKV) a komplexního vyzkoušení (KV) provede </w:t>
      </w:r>
      <w:r w:rsidR="00713BBB">
        <w:t>Zhotovitel</w:t>
      </w:r>
      <w:r>
        <w:t xml:space="preserve"> kontrolu, zda dodané prvky, zařízení a systémy odpovídají </w:t>
      </w:r>
      <w:r w:rsidRPr="00C501A2">
        <w:rPr>
          <w:u w:val="single"/>
        </w:rPr>
        <w:t>dokumentaci skutečného provedení Stavby</w:t>
      </w:r>
      <w:r>
        <w:t xml:space="preserve"> (DSPS) a jsou kompletní.</w:t>
      </w:r>
    </w:p>
    <w:p w14:paraId="66A14133" w14:textId="5F7C1441" w:rsidR="00C501A2" w:rsidRDefault="00355CB6" w:rsidP="00713BBB">
      <w:pPr>
        <w:spacing w:after="0" w:line="240" w:lineRule="auto"/>
        <w:jc w:val="both"/>
      </w:pPr>
      <w:proofErr w:type="spellStart"/>
      <w:r>
        <w:t>Předkomplexní</w:t>
      </w:r>
      <w:proofErr w:type="spellEnd"/>
      <w:r>
        <w:t xml:space="preserve"> vyzkoušení (PKV) a </w:t>
      </w:r>
      <w:r w:rsidR="00713BBB">
        <w:t>K</w:t>
      </w:r>
      <w:r>
        <w:t>omplexní vyzkoušení (KV), Testy dokončení</w:t>
      </w:r>
      <w:r w:rsidR="00FB49CF">
        <w:t xml:space="preserve"> (TD)</w:t>
      </w:r>
      <w:r>
        <w:t xml:space="preserve"> a Přejímací zkoušky</w:t>
      </w:r>
      <w:r w:rsidR="00FB49CF">
        <w:t xml:space="preserve"> (P</w:t>
      </w:r>
      <w:r w:rsidR="00713BBB">
        <w:t>Z</w:t>
      </w:r>
      <w:r w:rsidR="00FB49CF">
        <w:t>)</w:t>
      </w:r>
      <w:r>
        <w:t xml:space="preserve"> budou provedeny pro všechno instalované Technické vybavení, a to včetně souvisejících a navazujících systémů, (pokud na ně bude stavba napojena). Závěrem Přejímacích zkoušek</w:t>
      </w:r>
      <w:r w:rsidR="00FB49CF">
        <w:t xml:space="preserve"> (P</w:t>
      </w:r>
      <w:r w:rsidR="00713BBB">
        <w:t>Z</w:t>
      </w:r>
      <w:r w:rsidR="00FB49CF">
        <w:t>)</w:t>
      </w:r>
      <w:r>
        <w:t xml:space="preserve"> musí být </w:t>
      </w:r>
      <w:r w:rsidR="00713BBB">
        <w:t>Zhotovitelem</w:t>
      </w:r>
      <w:r>
        <w:t xml:space="preserve"> prokázána funkčnost Stavby jako celku ve všech souvislostech a vazbách v rámci stavby (definovaného území či souboru staveb) a při sledování a ovládání z dálkového centra</w:t>
      </w:r>
      <w:r w:rsidR="00FB49CF">
        <w:t xml:space="preserve"> (BMS)</w:t>
      </w:r>
      <w:r>
        <w:t>, pokud toto bude vyžadováno.</w:t>
      </w:r>
    </w:p>
    <w:p w14:paraId="2BE5A4DE" w14:textId="18E91D48" w:rsidR="00591A53" w:rsidRDefault="00713BBB" w:rsidP="00713BBB">
      <w:pPr>
        <w:jc w:val="both"/>
      </w:pPr>
      <w:r>
        <w:t>Zhotovitel vypracuje scénář přejímacích zkoušek, který bude obsahovat časový harmonogram s</w:t>
      </w:r>
      <w:r w:rsidR="00EA7BB5">
        <w:t> </w:t>
      </w:r>
      <w:r>
        <w:t xml:space="preserve">návrhem testů, zkoušení a prověření stavby za účelem prověření kvality, spolehlivosti, kompletnosti, funkčnosti, výkonu a bezporuchovosti Stavby. Každá ze zkoušek bude obsahovat popis zkoušky s odkazem na normu, nebo nařízení ze kterého vychází s uvedením parametrů, které mají být splněny. </w:t>
      </w:r>
    </w:p>
    <w:p w14:paraId="2FE99237" w14:textId="28A70E8B" w:rsidR="00713BBB" w:rsidRDefault="00713BBB" w:rsidP="00713BBB">
      <w:pPr>
        <w:jc w:val="both"/>
      </w:pPr>
      <w:r>
        <w:t>Správce stavby je oprávněn požadovat jakoukoliv zkoušku, test, nebo prověření stavby, které požaduje nebo doporučuje norma, nařízení, technologický postup, nebo dokumentace.</w:t>
      </w:r>
    </w:p>
    <w:p w14:paraId="2FF40933" w14:textId="22ECE3F0" w:rsidR="00355CB6" w:rsidRDefault="00355CB6" w:rsidP="00FB49CF">
      <w:pPr>
        <w:jc w:val="both"/>
      </w:pPr>
      <w:r>
        <w:t xml:space="preserve">Komplexní zkouškou (KV) se rozumí nepřetržitý bezporuchový provoz Stavby v trvání </w:t>
      </w:r>
      <w:r w:rsidR="003D338B" w:rsidRPr="00FB49CF">
        <w:rPr>
          <w:b/>
          <w:bCs/>
        </w:rPr>
        <w:t>168</w:t>
      </w:r>
      <w:r w:rsidR="003D338B" w:rsidRPr="003D338B">
        <w:t xml:space="preserve"> </w:t>
      </w:r>
      <w:r w:rsidR="003D338B">
        <w:t>hodin</w:t>
      </w:r>
      <w:r>
        <w:t xml:space="preserve"> za</w:t>
      </w:r>
      <w:r w:rsidR="00EA7BB5">
        <w:t> </w:t>
      </w:r>
      <w:r>
        <w:t>všech provozních režimů budovy a dílčích částí předpokládaných objednatelem. Komplexní zkouškou Dodavatel prokazuje provozuschopnost, spolehlivost, bezpečnost a kvalitu Stavby v</w:t>
      </w:r>
      <w:r w:rsidR="00EA7BB5">
        <w:t> </w:t>
      </w:r>
      <w:r>
        <w:t>souladu se smlouvou a v rozsahu dle odsouhlaseného programu komplexní zkoušky. Dodavatel je povinen zajistit, aby Stavba byl</w:t>
      </w:r>
      <w:r w:rsidR="00FB49CF">
        <w:t>a</w:t>
      </w:r>
      <w:r>
        <w:t xml:space="preserve"> při komplexní zkoušce provozován</w:t>
      </w:r>
      <w:r w:rsidR="00FB49CF">
        <w:t>a</w:t>
      </w:r>
      <w:r>
        <w:t xml:space="preserve"> bez jakýchkoli údržbářských zásahů.</w:t>
      </w:r>
    </w:p>
    <w:p w14:paraId="4011A5B2" w14:textId="6403CD24" w:rsidR="00355CB6" w:rsidRDefault="00355CB6" w:rsidP="00296564">
      <w:pPr>
        <w:jc w:val="both"/>
      </w:pPr>
      <w:r>
        <w:t>Ke všem dodávaným prvkům a materiálům Technického vybavení a Stavby</w:t>
      </w:r>
      <w:r w:rsidR="00296564">
        <w:t>,</w:t>
      </w:r>
      <w:r>
        <w:t xml:space="preserve"> Dodavatel </w:t>
      </w:r>
      <w:proofErr w:type="gramStart"/>
      <w:r>
        <w:t>předloží</w:t>
      </w:r>
      <w:proofErr w:type="gramEnd"/>
      <w:r>
        <w:t xml:space="preserve"> doklady vyplývající zejména z příslušných právních předpisů (certifikáty, prohlášení o shodě atp.) a</w:t>
      </w:r>
      <w:r w:rsidR="00EA7BB5">
        <w:t> </w:t>
      </w:r>
      <w:r>
        <w:t>Správcem stavby, příp. Objednatelem potvrzené protokoly ze vzorkování anebo testování.</w:t>
      </w:r>
    </w:p>
    <w:p w14:paraId="000E720A" w14:textId="70727876" w:rsidR="00355CB6" w:rsidRDefault="00355CB6" w:rsidP="00296564">
      <w:pPr>
        <w:jc w:val="both"/>
      </w:pPr>
      <w:r>
        <w:t>Všechna měření musí být provedena v souladu se zákonem o metrologii a tam, kde je to Technickými normami vyžadováno, musí být měření provedena ověřenými a kalibrovanými měřidly. Doklady o</w:t>
      </w:r>
      <w:r w:rsidR="00EA7BB5">
        <w:t> </w:t>
      </w:r>
      <w:r>
        <w:t>těchto skutečnostech budou součástí předávaných měřících protokolů a či jiných dokladů o</w:t>
      </w:r>
      <w:r w:rsidR="00EA7BB5">
        <w:t> </w:t>
      </w:r>
      <w:r>
        <w:t>provedených měřeních.</w:t>
      </w:r>
    </w:p>
    <w:p w14:paraId="45398AFA" w14:textId="4F7EA41B" w:rsidR="00355CB6" w:rsidRDefault="00355CB6" w:rsidP="00296564">
      <w:pPr>
        <w:jc w:val="both"/>
      </w:pPr>
      <w:r>
        <w:t>Dodavatel zajistí provedení výchozích revizí všech zařízení a systémů v souladu s Technickými normami a platnými předpisy (týká se především všech silnoproudých a slaboproudých elektrických rozvodů</w:t>
      </w:r>
      <w:r w:rsidR="00296564">
        <w:t>,</w:t>
      </w:r>
      <w:r>
        <w:t xml:space="preserve"> </w:t>
      </w:r>
      <w:r w:rsidR="00296564">
        <w:t xml:space="preserve">vyhrazených </w:t>
      </w:r>
      <w:r>
        <w:t>zařízení a vyhrazených požárních zařízeních). Revize zahrnuje fyzickou prohlídku instalovaného Technického vybavení, odzkoušení všech funkcí, provedení příslušných měření a vyhotovení výchozí revizní zprávy v příslušném počtu oprávněnou osobou.</w:t>
      </w:r>
    </w:p>
    <w:p w14:paraId="4B956C24" w14:textId="77777777" w:rsidR="00355CB6" w:rsidRDefault="00355CB6" w:rsidP="00CD41A3">
      <w:pPr>
        <w:jc w:val="both"/>
      </w:pPr>
      <w:r>
        <w:lastRenderedPageBreak/>
        <w:t>O všech provedených Testech dokončení i provedeném zaškolení obsluhy se vyhotoví příslušný protokol.</w:t>
      </w:r>
    </w:p>
    <w:p w14:paraId="3E6287F5" w14:textId="77777777" w:rsidR="00355CB6" w:rsidRDefault="00355CB6" w:rsidP="00296564">
      <w:pPr>
        <w:jc w:val="both"/>
      </w:pPr>
      <w:r>
        <w:t>Veškeré dokumenty budou v českém jazyce, v případě cizojazyčných podkladů bude k dispozici plnohodnotný překlad včetně grafických částí.</w:t>
      </w:r>
    </w:p>
    <w:p w14:paraId="4617875C" w14:textId="266F57CF" w:rsidR="00355CB6" w:rsidRDefault="00355CB6" w:rsidP="00591A53">
      <w:pPr>
        <w:pStyle w:val="Nadpis1"/>
        <w:numPr>
          <w:ilvl w:val="0"/>
          <w:numId w:val="0"/>
        </w:numPr>
        <w:spacing w:after="160"/>
        <w:ind w:left="720"/>
        <w:rPr>
          <w:u w:val="single"/>
        </w:rPr>
      </w:pPr>
      <w:proofErr w:type="spellStart"/>
      <w:r w:rsidRPr="00C501A2">
        <w:rPr>
          <w:u w:val="single"/>
        </w:rPr>
        <w:t>Předkomplexní</w:t>
      </w:r>
      <w:proofErr w:type="spellEnd"/>
      <w:r w:rsidRPr="00C501A2">
        <w:rPr>
          <w:u w:val="single"/>
        </w:rPr>
        <w:t xml:space="preserve"> vyzkoušení (PKV) a komplexní vyzkoušení (KV), Testů dokončení a Přejímacích zkoušek jednotlivých profesí:</w:t>
      </w:r>
    </w:p>
    <w:p w14:paraId="0FB0BD7A" w14:textId="55122D08" w:rsidR="00355CB6" w:rsidRDefault="00591A53" w:rsidP="00591A53">
      <w:pPr>
        <w:spacing w:after="0" w:line="240" w:lineRule="auto"/>
        <w:jc w:val="both"/>
      </w:pPr>
      <w:r>
        <w:t>Minimální rozsah je stanoven níže. Správce stavby může požadovat jakékoliv další testy, kontroly a</w:t>
      </w:r>
      <w:r w:rsidR="00EA7BB5">
        <w:t> </w:t>
      </w:r>
      <w:r>
        <w:t>zkoušky nad rámec níže uvedeného minimálního rozsahu, vyplývající z normy, předpisu, nařízení.</w:t>
      </w:r>
    </w:p>
    <w:p w14:paraId="0A6197C3" w14:textId="02D0C384" w:rsidR="00355CB6" w:rsidRDefault="00355CB6" w:rsidP="00C501A2">
      <w:pPr>
        <w:pStyle w:val="Nadpis1"/>
      </w:pPr>
      <w:r>
        <w:t>Stavební řešení</w:t>
      </w:r>
    </w:p>
    <w:p w14:paraId="0F819413" w14:textId="3AA6A600" w:rsidR="00355CB6" w:rsidRDefault="00355CB6" w:rsidP="00296564">
      <w:pPr>
        <w:jc w:val="both"/>
      </w:pPr>
      <w:r>
        <w:t>Při provádění Stavby je nutno provádět Testy dokončení v souladu s Technickými podmínkami, technologickými postupy a požadavky Technických norem (zkoušky betonových směsí, podloží, rovinatosti vrstev a povrchů atp.) a dále zabudovaných technických zařízení (zejména výtahy)</w:t>
      </w:r>
      <w:r w:rsidR="00296564">
        <w:t>.</w:t>
      </w:r>
    </w:p>
    <w:p w14:paraId="791A504D" w14:textId="16FCDA75" w:rsidR="00355CB6" w:rsidRDefault="00355CB6" w:rsidP="00C501A2">
      <w:pPr>
        <w:pStyle w:val="Nadpis1"/>
      </w:pPr>
      <w:r>
        <w:t>Betonové konstrukce</w:t>
      </w:r>
    </w:p>
    <w:p w14:paraId="01878B0B" w14:textId="170B4665" w:rsidR="00355CB6" w:rsidRDefault="00355CB6" w:rsidP="00296564">
      <w:pPr>
        <w:jc w:val="both"/>
      </w:pPr>
      <w:r>
        <w:t>Zkoušky materiálů, výrobků nebo stavebních prvků v souladu s technologickými postupy a platnými normami ČSN EN 206</w:t>
      </w:r>
      <w:r w:rsidR="006669B6">
        <w:t xml:space="preserve"> + A2 (732403)</w:t>
      </w:r>
      <w:r>
        <w:t xml:space="preserve"> Beton, 2014 Navrhování betonových konstrukcí, ČSN EN 13 670 Provádění betonových konstrukcí, ČSN EN 12350-1 Zkoušení čerstvého betonu, ČSN EN 12390-1 Zkoušení ztvrdlého betonu, ČSN EN 13791 Posuzování pevnosti betonu v konstrukcích, ČSN EN 12504-1 Zkoušení beton v konstrukcích, ČSN 73 2480 Z1 Provádění kontrol montovaných betonových konstrukcí</w:t>
      </w:r>
      <w:r w:rsidR="00296564">
        <w:t>.</w:t>
      </w:r>
    </w:p>
    <w:p w14:paraId="47EDDC38" w14:textId="591ECD3A" w:rsidR="00355CB6" w:rsidRDefault="00355CB6" w:rsidP="00C501A2">
      <w:pPr>
        <w:pStyle w:val="Nadpis1"/>
      </w:pPr>
      <w:r>
        <w:t>Ocelové konstrukce</w:t>
      </w:r>
    </w:p>
    <w:p w14:paraId="0B26252B" w14:textId="2698528E" w:rsidR="00355CB6" w:rsidRDefault="00355CB6" w:rsidP="00497DB1">
      <w:pPr>
        <w:jc w:val="both"/>
      </w:pPr>
      <w:r>
        <w:t>Zkoušky OK a nátěrů v souladu s technologickými postupy výrobce a platnými ČSN (dle ČSN EN1090</w:t>
      </w:r>
      <w:r w:rsidR="006669B6">
        <w:t>-</w:t>
      </w:r>
      <w:r>
        <w:t>2+A1)</w:t>
      </w:r>
      <w:r w:rsidR="00591A53">
        <w:t xml:space="preserve"> a též zkoušky svarů podle platné legislativy.</w:t>
      </w:r>
    </w:p>
    <w:p w14:paraId="516C92E0" w14:textId="21D5432F" w:rsidR="00355CB6" w:rsidRDefault="00355CB6" w:rsidP="00C501A2">
      <w:pPr>
        <w:pStyle w:val="Nadpis1"/>
      </w:pPr>
      <w:r>
        <w:t>Opláštění</w:t>
      </w:r>
    </w:p>
    <w:p w14:paraId="4D4B7450" w14:textId="4DD7EA14" w:rsidR="00355CB6" w:rsidRDefault="00355CB6" w:rsidP="00497DB1">
      <w:pPr>
        <w:pStyle w:val="Odstavecseseznamem"/>
        <w:numPr>
          <w:ilvl w:val="0"/>
          <w:numId w:val="2"/>
        </w:numPr>
        <w:jc w:val="both"/>
      </w:pPr>
      <w:r>
        <w:t>zkoušky opláštění a nátěrů v souladu s technologickými postupy výrobce a platnými ČSN (dle</w:t>
      </w:r>
      <w:r w:rsidR="00EA7BB5">
        <w:t> </w:t>
      </w:r>
      <w:r>
        <w:t>ČSN EN 1090-2+A1)</w:t>
      </w:r>
    </w:p>
    <w:p w14:paraId="62BA1234" w14:textId="63B59F76" w:rsidR="00355CB6" w:rsidRDefault="00355CB6" w:rsidP="00613C77">
      <w:pPr>
        <w:pStyle w:val="Odstavecseseznamem"/>
        <w:numPr>
          <w:ilvl w:val="0"/>
          <w:numId w:val="2"/>
        </w:numPr>
      </w:pPr>
      <w:r>
        <w:t xml:space="preserve">protokol z měření dle ČSN EN </w:t>
      </w:r>
      <w:r w:rsidR="006669B6">
        <w:t>ISO 9972</w:t>
      </w:r>
      <w:r>
        <w:t>, metoda "A" o splnění požadavku na těsnost n50</w:t>
      </w:r>
      <w:proofErr w:type="gramStart"/>
      <w:r>
        <w:t>N&lt;</w:t>
      </w:r>
      <w:proofErr w:type="gramEnd"/>
      <w:r>
        <w:t>1,0h-1 dle ČSN 730540-2</w:t>
      </w:r>
    </w:p>
    <w:p w14:paraId="1759395F" w14:textId="7BA1CAC5" w:rsidR="00355CB6" w:rsidRDefault="00355CB6" w:rsidP="00613C77">
      <w:pPr>
        <w:pStyle w:val="Odstavecseseznamem"/>
        <w:numPr>
          <w:ilvl w:val="0"/>
          <w:numId w:val="2"/>
        </w:numPr>
      </w:pPr>
      <w:r>
        <w:t>kontrola tepelně technických vlastností budovy výpočtem PENB a Energetickým posudkem dle 406/2000 Sb. v platném znění a vyhlášky 78/2013 Sb. v platném znění</w:t>
      </w:r>
    </w:p>
    <w:p w14:paraId="54FABB3D" w14:textId="1BF0C959" w:rsidR="00355CB6" w:rsidRDefault="00355CB6" w:rsidP="00C501A2">
      <w:pPr>
        <w:pStyle w:val="Nadpis1"/>
      </w:pPr>
      <w:proofErr w:type="spellStart"/>
      <w:r>
        <w:t>Zdravotechnické</w:t>
      </w:r>
      <w:proofErr w:type="spellEnd"/>
      <w:r>
        <w:t xml:space="preserve"> instalace</w:t>
      </w:r>
    </w:p>
    <w:p w14:paraId="31EE092C" w14:textId="77777777" w:rsidR="00355CB6" w:rsidRPr="00C501A2" w:rsidRDefault="00355CB6" w:rsidP="00355CB6">
      <w:pPr>
        <w:rPr>
          <w:b/>
        </w:rPr>
      </w:pPr>
      <w:r w:rsidRPr="00C501A2">
        <w:rPr>
          <w:b/>
        </w:rPr>
        <w:t>Kanalizace – ČSN 75 6760</w:t>
      </w:r>
    </w:p>
    <w:p w14:paraId="13E2BA0C" w14:textId="50033DDD" w:rsidR="00355CB6" w:rsidRDefault="00355CB6" w:rsidP="00613C77">
      <w:pPr>
        <w:pStyle w:val="Odstavecseseznamem"/>
        <w:numPr>
          <w:ilvl w:val="0"/>
          <w:numId w:val="2"/>
        </w:numPr>
      </w:pPr>
      <w:r>
        <w:t>technická prohlídka vnitřní kanalizace</w:t>
      </w:r>
    </w:p>
    <w:p w14:paraId="7C0828C3" w14:textId="02ED96BD" w:rsidR="00355CB6" w:rsidRDefault="00355CB6" w:rsidP="00613C77">
      <w:pPr>
        <w:pStyle w:val="Odstavecseseznamem"/>
        <w:numPr>
          <w:ilvl w:val="0"/>
          <w:numId w:val="2"/>
        </w:numPr>
      </w:pPr>
      <w:r>
        <w:t>zkoušky vodotěsnosti svodného potrubí</w:t>
      </w:r>
    </w:p>
    <w:p w14:paraId="6010A8D7" w14:textId="500D8152" w:rsidR="00355CB6" w:rsidRDefault="00355CB6" w:rsidP="00613C77">
      <w:pPr>
        <w:pStyle w:val="Odstavecseseznamem"/>
        <w:numPr>
          <w:ilvl w:val="0"/>
          <w:numId w:val="2"/>
        </w:numPr>
      </w:pPr>
      <w:r>
        <w:t>zkoušky plynotěsnosti odpadního, připojovacího a větracího potrubí</w:t>
      </w:r>
    </w:p>
    <w:p w14:paraId="7A2A1E70" w14:textId="6E086859" w:rsidR="00355CB6" w:rsidRDefault="00355CB6" w:rsidP="00613C77">
      <w:pPr>
        <w:pStyle w:val="Odstavecseseznamem"/>
        <w:numPr>
          <w:ilvl w:val="0"/>
          <w:numId w:val="2"/>
        </w:numPr>
      </w:pPr>
      <w:r>
        <w:t>kamerové zkoušky ležatého odpadního potrubí pod podlahou</w:t>
      </w:r>
    </w:p>
    <w:p w14:paraId="3CDEA2D4" w14:textId="77777777" w:rsidR="00355CB6" w:rsidRPr="00C501A2" w:rsidRDefault="00355CB6" w:rsidP="00EF2D22">
      <w:pPr>
        <w:keepNext/>
        <w:keepLines/>
        <w:rPr>
          <w:b/>
        </w:rPr>
      </w:pPr>
      <w:r w:rsidRPr="00C501A2">
        <w:rPr>
          <w:b/>
        </w:rPr>
        <w:lastRenderedPageBreak/>
        <w:t>Vodovod – ČSN 75 5409</w:t>
      </w:r>
    </w:p>
    <w:p w14:paraId="44196779" w14:textId="64986577" w:rsidR="00355CB6" w:rsidRDefault="00355CB6" w:rsidP="00EF2D22">
      <w:pPr>
        <w:pStyle w:val="Odstavecseseznamem"/>
        <w:keepNext/>
        <w:keepLines/>
        <w:numPr>
          <w:ilvl w:val="0"/>
          <w:numId w:val="2"/>
        </w:numPr>
        <w:jc w:val="both"/>
      </w:pPr>
      <w:r>
        <w:t>technická prohlídka vnitřního vodovodu</w:t>
      </w:r>
    </w:p>
    <w:p w14:paraId="1EA32931" w14:textId="0412509C" w:rsidR="00355CB6" w:rsidRDefault="00355CB6" w:rsidP="002C0F21">
      <w:pPr>
        <w:pStyle w:val="Odstavecseseznamem"/>
        <w:numPr>
          <w:ilvl w:val="0"/>
          <w:numId w:val="2"/>
        </w:numPr>
        <w:ind w:left="1560"/>
        <w:jc w:val="both"/>
      </w:pPr>
      <w:r>
        <w:t>proplach vnitřního vodovodu dle ČSN EN 806-4, způsob a prostředek desinfekce bude</w:t>
      </w:r>
      <w:r w:rsidR="00F1284A">
        <w:t xml:space="preserve"> </w:t>
      </w:r>
      <w:r>
        <w:t>odsouhlasen Objednatelem</w:t>
      </w:r>
    </w:p>
    <w:p w14:paraId="747000D5" w14:textId="479BF39A" w:rsidR="00355CB6" w:rsidRDefault="00355CB6" w:rsidP="002C0F21">
      <w:pPr>
        <w:pStyle w:val="Odstavecseseznamem"/>
        <w:numPr>
          <w:ilvl w:val="0"/>
          <w:numId w:val="3"/>
        </w:numPr>
        <w:jc w:val="both"/>
      </w:pPr>
      <w:r>
        <w:t>tlaková zkouška vnitřního vodovodu</w:t>
      </w:r>
    </w:p>
    <w:p w14:paraId="07DCE8E3" w14:textId="32A71149" w:rsidR="00355CB6" w:rsidRDefault="00355CB6" w:rsidP="002C0F21">
      <w:pPr>
        <w:pStyle w:val="Odstavecseseznamem"/>
        <w:numPr>
          <w:ilvl w:val="0"/>
          <w:numId w:val="3"/>
        </w:numPr>
        <w:jc w:val="both"/>
      </w:pPr>
      <w:r>
        <w:t>konečná tlaková zkouška vnitřního vodovodu</w:t>
      </w:r>
    </w:p>
    <w:p w14:paraId="477D81AB" w14:textId="3157E4E7" w:rsidR="00355CB6" w:rsidRDefault="00355CB6" w:rsidP="002C0F21">
      <w:pPr>
        <w:pStyle w:val="Odstavecseseznamem"/>
        <w:numPr>
          <w:ilvl w:val="0"/>
          <w:numId w:val="3"/>
        </w:numPr>
        <w:jc w:val="both"/>
      </w:pPr>
      <w:r>
        <w:t>laboratorní rozbor vody dle Vyhlášky č. 252/2004 Sb</w:t>
      </w:r>
      <w:r w:rsidR="006669B6">
        <w:t>. (ve znění podle vyhlášky č. 70/2018 Sb.</w:t>
      </w:r>
      <w:r>
        <w:t>, pro studenou vodu v rozsahu dle přílohy</w:t>
      </w:r>
      <w:r w:rsidR="002C0F21">
        <w:t xml:space="preserve"> </w:t>
      </w:r>
      <w:r>
        <w:t>č.5, pro teplou vodu v rozsahu dle přílohy č.2 této vyhlášky</w:t>
      </w:r>
    </w:p>
    <w:p w14:paraId="34E4601A" w14:textId="77777777" w:rsidR="00355CB6" w:rsidRPr="00C501A2" w:rsidRDefault="00355CB6" w:rsidP="00355CB6">
      <w:pPr>
        <w:rPr>
          <w:b/>
        </w:rPr>
      </w:pPr>
      <w:r w:rsidRPr="00C501A2">
        <w:rPr>
          <w:b/>
        </w:rPr>
        <w:t xml:space="preserve">Požární vodovod – ČSN 73 0873 (ČSN 75 5411, ČSN 75 5409) </w:t>
      </w:r>
    </w:p>
    <w:p w14:paraId="38479D43" w14:textId="0890ECD5" w:rsidR="00355CB6" w:rsidRDefault="00355CB6" w:rsidP="00613C77">
      <w:pPr>
        <w:pStyle w:val="Odstavecseseznamem"/>
        <w:numPr>
          <w:ilvl w:val="0"/>
          <w:numId w:val="3"/>
        </w:numPr>
      </w:pPr>
      <w:r>
        <w:t>technická prohlídka požárního vodovodu</w:t>
      </w:r>
    </w:p>
    <w:p w14:paraId="2E68E8AF" w14:textId="7ED43FAC" w:rsidR="00355CB6" w:rsidRDefault="00355CB6" w:rsidP="00613C77">
      <w:pPr>
        <w:pStyle w:val="Odstavecseseznamem"/>
        <w:numPr>
          <w:ilvl w:val="0"/>
          <w:numId w:val="3"/>
        </w:numPr>
      </w:pPr>
      <w:r>
        <w:t>proplach požárního vodovodu</w:t>
      </w:r>
    </w:p>
    <w:p w14:paraId="09B35725" w14:textId="3D4F52B2" w:rsidR="00355CB6" w:rsidRDefault="00355CB6" w:rsidP="00613C77">
      <w:pPr>
        <w:pStyle w:val="Odstavecseseznamem"/>
        <w:numPr>
          <w:ilvl w:val="0"/>
          <w:numId w:val="3"/>
        </w:numPr>
      </w:pPr>
      <w:r>
        <w:t>tlaková zkouška požárního vodovodu</w:t>
      </w:r>
    </w:p>
    <w:p w14:paraId="4022EA8D" w14:textId="0AED86BC" w:rsidR="00355CB6" w:rsidRDefault="00355CB6" w:rsidP="00613C77">
      <w:pPr>
        <w:pStyle w:val="Odstavecseseznamem"/>
        <w:numPr>
          <w:ilvl w:val="0"/>
          <w:numId w:val="3"/>
        </w:numPr>
      </w:pPr>
      <w:r>
        <w:t>konečná tlaková zkouška požárního vodovodu</w:t>
      </w:r>
    </w:p>
    <w:p w14:paraId="168D0156" w14:textId="77777777" w:rsidR="00355CB6" w:rsidRDefault="00355CB6" w:rsidP="00A07D6B">
      <w:r>
        <w:t>Před uvedením odběrných míst požární vody do provozu Dodavatel provede:</w:t>
      </w:r>
    </w:p>
    <w:p w14:paraId="3A78F91D" w14:textId="1405F053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ověření, že instalace odběrných míst a požárního vodovodu odpovídá projektu</w:t>
      </w:r>
    </w:p>
    <w:p w14:paraId="4DF9A234" w14:textId="31B0337A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ověření funkce výtokových armatur a uzávěrů</w:t>
      </w:r>
    </w:p>
    <w:p w14:paraId="7CD08878" w14:textId="4AAA6C3F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 xml:space="preserve">správné a viditelné označení odběrných míst a ostatních souvisejících zařízení </w:t>
      </w:r>
    </w:p>
    <w:p w14:paraId="67104CCA" w14:textId="34546A50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ověření provozních parametrů odběrných míst požární vody</w:t>
      </w:r>
    </w:p>
    <w:p w14:paraId="775EE27B" w14:textId="51B2561F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ověření funkce všech druhů ochran zařízení pro zásobování požární vodou</w:t>
      </w:r>
    </w:p>
    <w:p w14:paraId="0E23879E" w14:textId="554E965F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ověření vybavenosti hydrantových systémů předepsanou výzbrojí</w:t>
      </w:r>
    </w:p>
    <w:p w14:paraId="0416607D" w14:textId="77777777" w:rsidR="00355CB6" w:rsidRPr="00C501A2" w:rsidRDefault="00355CB6" w:rsidP="00355CB6">
      <w:pPr>
        <w:rPr>
          <w:b/>
        </w:rPr>
      </w:pPr>
      <w:r w:rsidRPr="00C501A2">
        <w:rPr>
          <w:b/>
        </w:rPr>
        <w:t>Zařizovací předměty</w:t>
      </w:r>
    </w:p>
    <w:p w14:paraId="698055B4" w14:textId="66265585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provedení funkčních zkoušek</w:t>
      </w:r>
    </w:p>
    <w:p w14:paraId="7B64C05D" w14:textId="7EE8405A" w:rsidR="00355CB6" w:rsidRDefault="00355CB6" w:rsidP="00C501A2">
      <w:pPr>
        <w:pStyle w:val="Nadpis1"/>
      </w:pPr>
      <w:r>
        <w:t>Ústřední vytápění – ČSN 06 0310 (Tepelné soustavy v budovách)</w:t>
      </w:r>
    </w:p>
    <w:p w14:paraId="6334B827" w14:textId="77777777" w:rsidR="00355CB6" w:rsidRDefault="00355CB6" w:rsidP="00355CB6">
      <w:r>
        <w:t>Požadované činnosti:</w:t>
      </w:r>
    </w:p>
    <w:p w14:paraId="7889A07B" w14:textId="50EEE61C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proplach celého systému</w:t>
      </w:r>
    </w:p>
    <w:p w14:paraId="52DE999A" w14:textId="0FE1B0D4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zkouška těsnosti systému</w:t>
      </w:r>
    </w:p>
    <w:p w14:paraId="40B779CB" w14:textId="70DFE6C6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funkční zkouška dilatační</w:t>
      </w:r>
    </w:p>
    <w:p w14:paraId="59C83A36" w14:textId="510324BB" w:rsidR="00355CB6" w:rsidRDefault="00355CB6" w:rsidP="00A07D6B">
      <w:pPr>
        <w:pStyle w:val="Odstavecseseznamem"/>
        <w:numPr>
          <w:ilvl w:val="0"/>
          <w:numId w:val="4"/>
        </w:numPr>
        <w:ind w:left="1560"/>
      </w:pPr>
      <w:r>
        <w:t>funkční zkouška topná</w:t>
      </w:r>
    </w:p>
    <w:p w14:paraId="716DFECF" w14:textId="7DB062D1" w:rsidR="00355CB6" w:rsidRDefault="00355CB6" w:rsidP="00F831D6">
      <w:pPr>
        <w:pStyle w:val="Odstavecseseznamem"/>
        <w:numPr>
          <w:ilvl w:val="0"/>
          <w:numId w:val="4"/>
        </w:numPr>
        <w:ind w:left="1560"/>
      </w:pPr>
      <w:r>
        <w:t>komplexní zkoušky všech zařízení systému</w:t>
      </w:r>
    </w:p>
    <w:p w14:paraId="23D53932" w14:textId="4BA0ACFB" w:rsidR="00355CB6" w:rsidRDefault="00355CB6" w:rsidP="00F831D6">
      <w:pPr>
        <w:pStyle w:val="Odstavecseseznamem"/>
        <w:numPr>
          <w:ilvl w:val="0"/>
          <w:numId w:val="4"/>
        </w:numPr>
        <w:ind w:left="1560"/>
      </w:pPr>
      <w:r>
        <w:t>předložení průvodní dokumentace výrobku zdroje tepla – výměníky, ohřívače, čerpadla apod.</w:t>
      </w:r>
    </w:p>
    <w:p w14:paraId="45FFFF84" w14:textId="77777777" w:rsidR="00355CB6" w:rsidRDefault="00355CB6" w:rsidP="00F831D6">
      <w:pPr>
        <w:jc w:val="both"/>
      </w:pPr>
      <w:r>
        <w:t>Zařízení ústředního vytápění lze považovat za způsobilé pro spolehlivý, hospodárný a bezpečný provoz a topnou zkoušku za úspěšnou, jestliže:</w:t>
      </w:r>
    </w:p>
    <w:p w14:paraId="08FA4851" w14:textId="5D00AFB9" w:rsidR="00355CB6" w:rsidRDefault="00355CB6" w:rsidP="00F831D6">
      <w:pPr>
        <w:pStyle w:val="Odstavecseseznamem"/>
        <w:numPr>
          <w:ilvl w:val="0"/>
          <w:numId w:val="4"/>
        </w:numPr>
        <w:ind w:left="1560"/>
      </w:pPr>
      <w:r>
        <w:t xml:space="preserve">zařízení splňuje požadavky ČSN 06 0310 </w:t>
      </w:r>
    </w:p>
    <w:p w14:paraId="04B50B58" w14:textId="16AFD096" w:rsidR="00355CB6" w:rsidRDefault="00355CB6" w:rsidP="00F831D6">
      <w:pPr>
        <w:pStyle w:val="Odstavecseseznamem"/>
        <w:numPr>
          <w:ilvl w:val="0"/>
          <w:numId w:val="4"/>
        </w:numPr>
        <w:ind w:left="1560"/>
      </w:pPr>
      <w:r>
        <w:t xml:space="preserve">zařízení splňuje požadavky ČSN 06 0830 </w:t>
      </w:r>
    </w:p>
    <w:p w14:paraId="3080E01F" w14:textId="764CC3C3" w:rsidR="00355CB6" w:rsidRDefault="00355CB6" w:rsidP="00F831D6">
      <w:pPr>
        <w:pStyle w:val="Odstavecseseznamem"/>
        <w:numPr>
          <w:ilvl w:val="0"/>
          <w:numId w:val="4"/>
        </w:numPr>
        <w:ind w:left="1560"/>
      </w:pPr>
      <w:r>
        <w:t>výkon otopných těles zajistí výpočtovou vnitřní teplotu</w:t>
      </w:r>
    </w:p>
    <w:p w14:paraId="5B22E518" w14:textId="22DC649E" w:rsidR="00355CB6" w:rsidRDefault="00355CB6" w:rsidP="00EF2D22">
      <w:pPr>
        <w:pStyle w:val="Odstavecseseznamem"/>
        <w:keepNext/>
        <w:keepLines/>
        <w:numPr>
          <w:ilvl w:val="0"/>
          <w:numId w:val="4"/>
        </w:numPr>
        <w:ind w:left="1560"/>
      </w:pPr>
      <w:r>
        <w:lastRenderedPageBreak/>
        <w:t>topná zkouška, která prokáže:</w:t>
      </w:r>
    </w:p>
    <w:p w14:paraId="64BBAFC5" w14:textId="740EBEB2" w:rsidR="00355CB6" w:rsidRDefault="00355CB6" w:rsidP="00EF2D22">
      <w:pPr>
        <w:pStyle w:val="Odstavecseseznamem"/>
        <w:keepNext/>
        <w:keepLines/>
        <w:numPr>
          <w:ilvl w:val="1"/>
          <w:numId w:val="5"/>
        </w:numPr>
      </w:pPr>
      <w:r>
        <w:t>že soustava je seřízena podle projektové dokumentace</w:t>
      </w:r>
    </w:p>
    <w:p w14:paraId="0F53018B" w14:textId="001780D5" w:rsidR="00355CB6" w:rsidRDefault="00F831D6" w:rsidP="00F831D6">
      <w:pPr>
        <w:pStyle w:val="Odstavecseseznamem"/>
        <w:numPr>
          <w:ilvl w:val="1"/>
          <w:numId w:val="5"/>
        </w:numPr>
        <w:jc w:val="both"/>
      </w:pPr>
      <w:r>
        <w:t xml:space="preserve">že </w:t>
      </w:r>
      <w:r w:rsidR="00355CB6">
        <w:t>výkon topného systému a správná funkce automatické regulace zajistí vnitřní výpočtovou teplotu při projektem stanovených okrajových externích</w:t>
      </w:r>
      <w:r>
        <w:t xml:space="preserve"> </w:t>
      </w:r>
      <w:r w:rsidR="00355CB6">
        <w:t>podmínkách</w:t>
      </w:r>
    </w:p>
    <w:p w14:paraId="7E6EF753" w14:textId="05C15052" w:rsidR="00355CB6" w:rsidRDefault="00355CB6" w:rsidP="00F831D6">
      <w:pPr>
        <w:pStyle w:val="Odstavecseseznamem"/>
        <w:numPr>
          <w:ilvl w:val="1"/>
          <w:numId w:val="5"/>
        </w:numPr>
        <w:jc w:val="both"/>
      </w:pPr>
      <w:r>
        <w:t>průběhu této samostatné zkoušky se sepíše protokol s uvedením hodnot, na které je regulace, signalizace a zejména havarijní zabezpečení nastaveno</w:t>
      </w:r>
    </w:p>
    <w:p w14:paraId="02133673" w14:textId="5579FAD3" w:rsidR="00355CB6" w:rsidRDefault="00355CB6" w:rsidP="00C501A2">
      <w:pPr>
        <w:pStyle w:val="Nadpis1"/>
      </w:pPr>
      <w:r>
        <w:t>Chlazení – ČSN 06 0310 (Tepelné soustavy v budovách)</w:t>
      </w:r>
    </w:p>
    <w:p w14:paraId="361C80AB" w14:textId="77777777" w:rsidR="00355CB6" w:rsidRDefault="00355CB6" w:rsidP="00355CB6">
      <w:r>
        <w:t>Požadované činnosti:</w:t>
      </w:r>
    </w:p>
    <w:p w14:paraId="7E80DE03" w14:textId="6E55BA9D" w:rsidR="00355CB6" w:rsidRDefault="00355CB6" w:rsidP="00613C77">
      <w:pPr>
        <w:pStyle w:val="Odstavecseseznamem"/>
        <w:numPr>
          <w:ilvl w:val="0"/>
          <w:numId w:val="5"/>
        </w:numPr>
      </w:pPr>
      <w:r>
        <w:t>proplach celého systému</w:t>
      </w:r>
    </w:p>
    <w:p w14:paraId="30D20B48" w14:textId="7D08B2C3" w:rsidR="00355CB6" w:rsidRDefault="00355CB6" w:rsidP="00613C77">
      <w:pPr>
        <w:pStyle w:val="Odstavecseseznamem"/>
        <w:numPr>
          <w:ilvl w:val="0"/>
          <w:numId w:val="5"/>
        </w:numPr>
      </w:pPr>
      <w:r>
        <w:t xml:space="preserve">naplnění systému příslušným mediem a jeho odvzdušnění </w:t>
      </w:r>
    </w:p>
    <w:p w14:paraId="05079C1B" w14:textId="2B6DC0A5" w:rsidR="00355CB6" w:rsidRDefault="00355CB6" w:rsidP="00613C77">
      <w:pPr>
        <w:pStyle w:val="Odstavecseseznamem"/>
        <w:numPr>
          <w:ilvl w:val="0"/>
          <w:numId w:val="5"/>
        </w:numPr>
      </w:pPr>
      <w:r>
        <w:t>zkouška těsnosti</w:t>
      </w:r>
    </w:p>
    <w:p w14:paraId="0FFC6E36" w14:textId="7304515F" w:rsidR="00355CB6" w:rsidRDefault="00355CB6" w:rsidP="00613C77">
      <w:pPr>
        <w:pStyle w:val="Odstavecseseznamem"/>
        <w:numPr>
          <w:ilvl w:val="0"/>
          <w:numId w:val="5"/>
        </w:numPr>
      </w:pPr>
      <w:proofErr w:type="spellStart"/>
      <w:r>
        <w:t>zaregulování</w:t>
      </w:r>
      <w:proofErr w:type="spellEnd"/>
      <w:r>
        <w:t xml:space="preserve"> systému</w:t>
      </w:r>
    </w:p>
    <w:p w14:paraId="621CBC25" w14:textId="08B9123A" w:rsidR="00355CB6" w:rsidRDefault="00355CB6" w:rsidP="00613C77">
      <w:pPr>
        <w:pStyle w:val="Odstavecseseznamem"/>
        <w:numPr>
          <w:ilvl w:val="0"/>
          <w:numId w:val="5"/>
        </w:numPr>
      </w:pPr>
      <w:r>
        <w:t>funkční zkoušky dilatační</w:t>
      </w:r>
    </w:p>
    <w:p w14:paraId="036ACFEE" w14:textId="0699ADAE" w:rsidR="00355CB6" w:rsidRDefault="00355CB6" w:rsidP="00613C77">
      <w:pPr>
        <w:pStyle w:val="Odstavecseseznamem"/>
        <w:numPr>
          <w:ilvl w:val="0"/>
          <w:numId w:val="5"/>
        </w:numPr>
      </w:pPr>
      <w:r>
        <w:t>kontrola provedení parotěsné izolace</w:t>
      </w:r>
    </w:p>
    <w:p w14:paraId="33B793EF" w14:textId="0E3F55D4" w:rsidR="00355CB6" w:rsidRDefault="00355CB6" w:rsidP="00613C77">
      <w:pPr>
        <w:pStyle w:val="Odstavecseseznamem"/>
        <w:numPr>
          <w:ilvl w:val="0"/>
          <w:numId w:val="5"/>
        </w:numPr>
      </w:pPr>
      <w:r>
        <w:t>funkční zkoušky chlazení</w:t>
      </w:r>
    </w:p>
    <w:p w14:paraId="24B313B0" w14:textId="42D37429" w:rsidR="00355CB6" w:rsidRDefault="00355CB6" w:rsidP="00613C77">
      <w:pPr>
        <w:pStyle w:val="Odstavecseseznamem"/>
        <w:numPr>
          <w:ilvl w:val="0"/>
          <w:numId w:val="5"/>
        </w:numPr>
      </w:pPr>
      <w:r>
        <w:t>chladící zkouška, která prokáže:</w:t>
      </w:r>
    </w:p>
    <w:p w14:paraId="050714F1" w14:textId="78861979" w:rsidR="00355CB6" w:rsidRDefault="00F831D6" w:rsidP="00613C77">
      <w:pPr>
        <w:pStyle w:val="Odstavecseseznamem"/>
        <w:numPr>
          <w:ilvl w:val="1"/>
          <w:numId w:val="5"/>
        </w:numPr>
      </w:pPr>
      <w:r>
        <w:t xml:space="preserve">že </w:t>
      </w:r>
      <w:r w:rsidR="00355CB6">
        <w:t>soustava je seřízena podle projektové dokumentace</w:t>
      </w:r>
    </w:p>
    <w:p w14:paraId="7BBB1865" w14:textId="3123034E" w:rsidR="00355CB6" w:rsidRDefault="00107DE4" w:rsidP="00F831D6">
      <w:pPr>
        <w:pStyle w:val="Odstavecseseznamem"/>
        <w:numPr>
          <w:ilvl w:val="1"/>
          <w:numId w:val="5"/>
        </w:numPr>
        <w:jc w:val="both"/>
      </w:pPr>
      <w:r>
        <w:t xml:space="preserve">že </w:t>
      </w:r>
      <w:r w:rsidR="00355CB6">
        <w:t>výkon chladicího systému a jeho správná funkce zajistí vnitřní výpočtovou teplotu při projektem stanovených okrajových externích podmínkách</w:t>
      </w:r>
    </w:p>
    <w:p w14:paraId="4FD7D786" w14:textId="644C03C2" w:rsidR="00355CB6" w:rsidRDefault="00107DE4" w:rsidP="00F831D6">
      <w:pPr>
        <w:pStyle w:val="Odstavecseseznamem"/>
        <w:numPr>
          <w:ilvl w:val="1"/>
          <w:numId w:val="5"/>
        </w:numPr>
        <w:jc w:val="both"/>
      </w:pPr>
      <w:r>
        <w:t xml:space="preserve">o </w:t>
      </w:r>
      <w:r w:rsidR="00355CB6">
        <w:t>průběhu této samostatné zkoušky se sepíše protokol s uvedením hodnot, na</w:t>
      </w:r>
      <w:r w:rsidR="00EA7BB5">
        <w:t> </w:t>
      </w:r>
      <w:r w:rsidR="00355CB6">
        <w:t>které je</w:t>
      </w:r>
      <w:r w:rsidR="00C501A2">
        <w:t xml:space="preserve"> </w:t>
      </w:r>
      <w:r w:rsidR="00355CB6">
        <w:t xml:space="preserve">regulace, signalizace a zejména havarijní zabezpečení nastaveno. </w:t>
      </w:r>
    </w:p>
    <w:p w14:paraId="267415BC" w14:textId="3644B3C3" w:rsidR="00355CB6" w:rsidRPr="001235A4" w:rsidRDefault="00355CB6" w:rsidP="00C501A2">
      <w:pPr>
        <w:pStyle w:val="Nadpis1"/>
      </w:pPr>
      <w:r w:rsidRPr="001235A4">
        <w:t>Měření a regulace</w:t>
      </w:r>
      <w:r w:rsidR="00BB79A5" w:rsidRPr="001235A4">
        <w:t xml:space="preserve"> </w:t>
      </w:r>
    </w:p>
    <w:p w14:paraId="4E728FE8" w14:textId="77777777" w:rsidR="00355CB6" w:rsidRDefault="00355CB6" w:rsidP="00355CB6">
      <w:r>
        <w:t>V průběhu přípravy k Testům dokončení a Komplexnímu vyzkoušení zabezpečí Dodavatel kompletnost technických prostředků a základního programového vybavení a provede:</w:t>
      </w:r>
    </w:p>
    <w:p w14:paraId="1C07A37B" w14:textId="68E63FA2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kontrolu rozváděčů, tj. zapojení elektrických obvodů, přezkoušení funkce jistících a spínacích přístrojů, přezkoušení funkce kontaktů přístrojů pomocných obvodů, kontrola ochranných funkcí (simulace poruchových stavů), odzkoušení prvků optické a akustické signalizace,</w:t>
      </w:r>
    </w:p>
    <w:p w14:paraId="6C17643F" w14:textId="5A0DDA96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ověření funkční způsobilosti a parametrů zabudovaných periferních zařízení do řízených souborů, tj. snímačů, akčních členů aj.,</w:t>
      </w:r>
    </w:p>
    <w:p w14:paraId="586DB86D" w14:textId="53D4090C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 xml:space="preserve">ověření sekundárního spojovacího vedení mezi periferiemi v řízených souborech a svorkami automatizačních </w:t>
      </w:r>
      <w:proofErr w:type="spellStart"/>
      <w:r>
        <w:t>podstanic</w:t>
      </w:r>
      <w:proofErr w:type="spellEnd"/>
      <w:r>
        <w:t>,</w:t>
      </w:r>
    </w:p>
    <w:p w14:paraId="04490B0A" w14:textId="00DE6748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 xml:space="preserve">ověření funkční způsobilosti automatizačních </w:t>
      </w:r>
      <w:proofErr w:type="spellStart"/>
      <w:r>
        <w:t>podstanic</w:t>
      </w:r>
      <w:proofErr w:type="spellEnd"/>
      <w:r>
        <w:t xml:space="preserve"> vč. jejich napájení,</w:t>
      </w:r>
    </w:p>
    <w:p w14:paraId="076CEE91" w14:textId="32B93640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 xml:space="preserve">vyzkoušení primárního spojovacího vedení mezi svorkami automatizačních </w:t>
      </w:r>
      <w:proofErr w:type="spellStart"/>
      <w:r>
        <w:t>podstanic</w:t>
      </w:r>
      <w:proofErr w:type="spellEnd"/>
      <w:r>
        <w:t xml:space="preserve"> až</w:t>
      </w:r>
      <w:r w:rsidR="00EA7BB5">
        <w:t> </w:t>
      </w:r>
      <w:r>
        <w:t>po</w:t>
      </w:r>
      <w:r w:rsidR="00EA7BB5">
        <w:t> </w:t>
      </w:r>
      <w:r>
        <w:t>svorky nadřazené síťové řídící jednotky,</w:t>
      </w:r>
    </w:p>
    <w:p w14:paraId="7908EA85" w14:textId="32CB302D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ověření funkčnosti a provozní způsobilosti jednotlivých technologických částí a celků vč.</w:t>
      </w:r>
    </w:p>
    <w:p w14:paraId="6619DE59" w14:textId="23505DBB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vzájemných vazeb,</w:t>
      </w:r>
    </w:p>
    <w:p w14:paraId="0973DF77" w14:textId="7AA4E85B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 xml:space="preserve">ověření softwarové vybavení automatizačních </w:t>
      </w:r>
      <w:proofErr w:type="spellStart"/>
      <w:r>
        <w:t>podstanic</w:t>
      </w:r>
      <w:proofErr w:type="spellEnd"/>
      <w:r>
        <w:t>,</w:t>
      </w:r>
    </w:p>
    <w:p w14:paraId="3D50979F" w14:textId="22479018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 xml:space="preserve">ověření autonomnosti funkce automatizačních </w:t>
      </w:r>
      <w:proofErr w:type="spellStart"/>
      <w:r>
        <w:t>podstanic</w:t>
      </w:r>
      <w:proofErr w:type="spellEnd"/>
      <w:r>
        <w:t xml:space="preserve"> při ztrátě spojení se síťovou řídící jednotkou,</w:t>
      </w:r>
    </w:p>
    <w:p w14:paraId="57D57BDD" w14:textId="061EEFC1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ověření uložení souborů trvalých provozních údajů,</w:t>
      </w:r>
    </w:p>
    <w:p w14:paraId="33FDA39B" w14:textId="12158359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 xml:space="preserve">ověření jednotlivých adres v systému a k nim přiřazených funkcí, </w:t>
      </w:r>
    </w:p>
    <w:p w14:paraId="247A2E61" w14:textId="4FAC6FDA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ověření správnosti zobrazení jednotlivých sledovaných údajů,</w:t>
      </w:r>
    </w:p>
    <w:p w14:paraId="7E51F422" w14:textId="5AC4C2EB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ověření funkce uživatelských programů,</w:t>
      </w:r>
    </w:p>
    <w:p w14:paraId="290FC5B2" w14:textId="12BDB698" w:rsidR="00355CB6" w:rsidRDefault="00355CB6" w:rsidP="00107DE4">
      <w:pPr>
        <w:pStyle w:val="Odstavecseseznamem"/>
        <w:numPr>
          <w:ilvl w:val="0"/>
          <w:numId w:val="5"/>
        </w:numPr>
        <w:jc w:val="both"/>
      </w:pPr>
      <w:r>
        <w:t>odzkoušení stupňů oprávněnosti pro pracovníky obsluhy</w:t>
      </w:r>
      <w:r w:rsidR="00107DE4">
        <w:t>.</w:t>
      </w:r>
    </w:p>
    <w:p w14:paraId="5D20158E" w14:textId="3D68E6C7" w:rsidR="00355CB6" w:rsidRDefault="00355CB6" w:rsidP="00355CB6">
      <w:r>
        <w:lastRenderedPageBreak/>
        <w:t>V rámci Přejímacích zkoušek</w:t>
      </w:r>
      <w:r w:rsidR="00107DE4">
        <w:t xml:space="preserve"> se</w:t>
      </w:r>
      <w:r>
        <w:t>:</w:t>
      </w:r>
    </w:p>
    <w:p w14:paraId="32E7C4E6" w14:textId="2C6519A2" w:rsidR="00355CB6" w:rsidRDefault="00355CB6" w:rsidP="00613C77">
      <w:pPr>
        <w:pStyle w:val="Odstavecseseznamem"/>
        <w:numPr>
          <w:ilvl w:val="0"/>
          <w:numId w:val="5"/>
        </w:numPr>
      </w:pPr>
      <w:r>
        <w:t>prokáže funkčnost jednotlivých samostatných dílčích celků,</w:t>
      </w:r>
    </w:p>
    <w:p w14:paraId="00797D02" w14:textId="71A725FB" w:rsidR="00355CB6" w:rsidRDefault="00355CB6" w:rsidP="00613C77">
      <w:pPr>
        <w:pStyle w:val="Odstavecseseznamem"/>
        <w:numPr>
          <w:ilvl w:val="0"/>
          <w:numId w:val="5"/>
        </w:numPr>
      </w:pPr>
      <w:r>
        <w:t>prokáže vzájemnou součinnost všech sledovaných a ovládaných systémů,</w:t>
      </w:r>
    </w:p>
    <w:p w14:paraId="4FBD53D9" w14:textId="22170C28" w:rsidR="00355CB6" w:rsidRDefault="00355CB6" w:rsidP="00613C77">
      <w:pPr>
        <w:pStyle w:val="Odstavecseseznamem"/>
        <w:numPr>
          <w:ilvl w:val="0"/>
          <w:numId w:val="5"/>
        </w:numPr>
      </w:pPr>
      <w:r>
        <w:t>odzkouší všechny projektem řešené havarijní stavy (čidla zaplavení, čidla úniku plynů atp.).</w:t>
      </w:r>
    </w:p>
    <w:p w14:paraId="2D46866C" w14:textId="01F849D4" w:rsidR="00355CB6" w:rsidRPr="007A157D" w:rsidRDefault="00355CB6" w:rsidP="00C501A2">
      <w:pPr>
        <w:pStyle w:val="Nadpis1"/>
      </w:pPr>
      <w:r w:rsidRPr="007A157D">
        <w:t>Vzduchotechnická zařízení</w:t>
      </w:r>
      <w:r w:rsidR="00BB79A5" w:rsidRPr="007A157D">
        <w:t xml:space="preserve"> </w:t>
      </w:r>
      <w:r w:rsidR="007A157D">
        <w:t xml:space="preserve">- </w:t>
      </w:r>
      <w:r w:rsidR="007A157D" w:rsidRPr="007A157D">
        <w:t>Nařízení komise (EU) č. 1253/2014</w:t>
      </w:r>
      <w:r w:rsidR="007A157D">
        <w:t xml:space="preserve"> (Ekodesign</w:t>
      </w:r>
      <w:r w:rsidR="00BB79A5" w:rsidRPr="007A157D">
        <w:t>)</w:t>
      </w:r>
    </w:p>
    <w:p w14:paraId="059FB355" w14:textId="7959C146" w:rsidR="00355CB6" w:rsidRDefault="00355CB6" w:rsidP="00EF2D22">
      <w:pPr>
        <w:pStyle w:val="Odstavecseseznamem"/>
        <w:numPr>
          <w:ilvl w:val="0"/>
          <w:numId w:val="5"/>
        </w:numPr>
        <w:jc w:val="both"/>
      </w:pPr>
      <w:r>
        <w:t>Testy dokončení vzduchotechnických součástí</w:t>
      </w:r>
    </w:p>
    <w:p w14:paraId="5AAF6C0A" w14:textId="4FFEFFBC" w:rsidR="00355CB6" w:rsidRDefault="00355CB6" w:rsidP="00EF2D22">
      <w:pPr>
        <w:pStyle w:val="Odstavecseseznamem"/>
        <w:numPr>
          <w:ilvl w:val="1"/>
          <w:numId w:val="5"/>
        </w:numPr>
        <w:jc w:val="both"/>
      </w:pPr>
      <w:r>
        <w:t>budou provedeny po ukončení montáže,</w:t>
      </w:r>
    </w:p>
    <w:p w14:paraId="5D13FCD5" w14:textId="2E725C79" w:rsidR="00355CB6" w:rsidRDefault="00355CB6" w:rsidP="00EF2D22">
      <w:pPr>
        <w:pStyle w:val="Odstavecseseznamem"/>
        <w:numPr>
          <w:ilvl w:val="1"/>
          <w:numId w:val="5"/>
        </w:numPr>
        <w:jc w:val="both"/>
      </w:pPr>
      <w:r>
        <w:t>sestávají z individuálního vyzkoušení jednotlivých elementů po namontování, obsahují</w:t>
      </w:r>
      <w:r w:rsidR="00C501A2">
        <w:t xml:space="preserve"> </w:t>
      </w:r>
      <w:r>
        <w:t>prověření základních funkcí bez připojení na media</w:t>
      </w:r>
      <w:r w:rsidR="006C22BC">
        <w:t>,</w:t>
      </w:r>
    </w:p>
    <w:p w14:paraId="745246D3" w14:textId="2C765105" w:rsidR="006C22BC" w:rsidRDefault="006C22BC" w:rsidP="00EF2D22">
      <w:pPr>
        <w:pStyle w:val="Odstavecseseznamem"/>
        <w:numPr>
          <w:ilvl w:val="1"/>
          <w:numId w:val="5"/>
        </w:numPr>
        <w:jc w:val="both"/>
      </w:pPr>
      <w:r>
        <w:t>musí obsahovat zkoušku těsnosti VZT potrubí podlé platné legislativy v platném znění</w:t>
      </w:r>
    </w:p>
    <w:p w14:paraId="62D759C2" w14:textId="46F8F57B" w:rsidR="00355CB6" w:rsidRDefault="00355CB6" w:rsidP="00EF2D22">
      <w:pPr>
        <w:pStyle w:val="Odstavecseseznamem"/>
        <w:numPr>
          <w:ilvl w:val="0"/>
          <w:numId w:val="5"/>
        </w:numPr>
        <w:jc w:val="both"/>
      </w:pPr>
      <w:proofErr w:type="spellStart"/>
      <w:r>
        <w:t>Zaregulování</w:t>
      </w:r>
      <w:proofErr w:type="spellEnd"/>
      <w:r>
        <w:t xml:space="preserve"> zařízení</w:t>
      </w:r>
    </w:p>
    <w:p w14:paraId="7A9B5445" w14:textId="119EABB2" w:rsidR="00355CB6" w:rsidRDefault="00355CB6" w:rsidP="00EF2D22">
      <w:pPr>
        <w:pStyle w:val="Odstavecseseznamem"/>
        <w:numPr>
          <w:ilvl w:val="1"/>
          <w:numId w:val="5"/>
        </w:numPr>
        <w:jc w:val="both"/>
      </w:pPr>
      <w:r>
        <w:t xml:space="preserve">seřízení vzduchových výkonů vzduchotechnického zařízení dle DSPS, </w:t>
      </w:r>
    </w:p>
    <w:p w14:paraId="33FCD161" w14:textId="4C2409ED" w:rsidR="00355CB6" w:rsidRDefault="00355CB6" w:rsidP="00EF2D22">
      <w:pPr>
        <w:pStyle w:val="Odstavecseseznamem"/>
        <w:numPr>
          <w:ilvl w:val="1"/>
          <w:numId w:val="5"/>
        </w:numPr>
        <w:jc w:val="both"/>
      </w:pPr>
      <w:r>
        <w:t>nastavení mechanických regulátorů průtoků,</w:t>
      </w:r>
    </w:p>
    <w:p w14:paraId="04F948E3" w14:textId="5DDD1BD0" w:rsidR="00355CB6" w:rsidRDefault="00355CB6" w:rsidP="00EF2D22">
      <w:pPr>
        <w:pStyle w:val="Odstavecseseznamem"/>
        <w:numPr>
          <w:ilvl w:val="1"/>
          <w:numId w:val="5"/>
        </w:numPr>
        <w:jc w:val="both"/>
      </w:pPr>
      <w:r>
        <w:t>nastavení ručních regulačních klapek,</w:t>
      </w:r>
    </w:p>
    <w:p w14:paraId="6A6DED5A" w14:textId="4C9403EA" w:rsidR="00355CB6" w:rsidRDefault="00355CB6" w:rsidP="00EF2D22">
      <w:pPr>
        <w:pStyle w:val="Odstavecseseznamem"/>
        <w:numPr>
          <w:ilvl w:val="1"/>
          <w:numId w:val="5"/>
        </w:numPr>
        <w:jc w:val="both"/>
      </w:pPr>
      <w:r>
        <w:t xml:space="preserve">měření průtoků a vytvoření protokolu o </w:t>
      </w:r>
      <w:proofErr w:type="spellStart"/>
      <w:r>
        <w:t>zaregulování</w:t>
      </w:r>
      <w:proofErr w:type="spellEnd"/>
      <w:r>
        <w:t xml:space="preserve"> zařízení,</w:t>
      </w:r>
    </w:p>
    <w:p w14:paraId="16377B13" w14:textId="5F9F32C9" w:rsidR="00355CB6" w:rsidRDefault="00355CB6" w:rsidP="00EF2D22">
      <w:pPr>
        <w:pStyle w:val="Odstavecseseznamem"/>
        <w:numPr>
          <w:ilvl w:val="1"/>
          <w:numId w:val="5"/>
        </w:numPr>
        <w:jc w:val="both"/>
      </w:pPr>
      <w:r>
        <w:t>výchozí revize požárních klapek včetně revizní knihy.</w:t>
      </w:r>
    </w:p>
    <w:p w14:paraId="69795886" w14:textId="6F0CA5E7" w:rsidR="00355CB6" w:rsidRDefault="00355CB6" w:rsidP="00EF2D22">
      <w:pPr>
        <w:pStyle w:val="Odstavecseseznamem"/>
        <w:numPr>
          <w:ilvl w:val="0"/>
          <w:numId w:val="5"/>
        </w:numPr>
        <w:jc w:val="both"/>
      </w:pPr>
      <w:r>
        <w:t>Měření hluku</w:t>
      </w:r>
    </w:p>
    <w:p w14:paraId="6F45F79A" w14:textId="651AC105" w:rsidR="00355CB6" w:rsidRDefault="00355CB6" w:rsidP="00EF2D22">
      <w:pPr>
        <w:pStyle w:val="Odstavecseseznamem"/>
        <w:numPr>
          <w:ilvl w:val="1"/>
          <w:numId w:val="5"/>
        </w:numPr>
        <w:jc w:val="both"/>
      </w:pPr>
      <w:r>
        <w:t>uvnitř objektu na místech se zvýšenými požadavky na hlukové parametry,</w:t>
      </w:r>
    </w:p>
    <w:p w14:paraId="6A38B080" w14:textId="1CBD6B47" w:rsidR="00355CB6" w:rsidRDefault="00355CB6" w:rsidP="00EF2D22">
      <w:pPr>
        <w:pStyle w:val="Odstavecseseznamem"/>
        <w:numPr>
          <w:ilvl w:val="1"/>
          <w:numId w:val="5"/>
        </w:numPr>
        <w:jc w:val="both"/>
      </w:pPr>
      <w:r>
        <w:t>vně objektu na sousedních objektech v rozsahu požadavků stavebního povolení a</w:t>
      </w:r>
      <w:r w:rsidR="00EA7BB5">
        <w:t> </w:t>
      </w:r>
      <w:r>
        <w:t>hlukové studie.</w:t>
      </w:r>
    </w:p>
    <w:p w14:paraId="1BD80B86" w14:textId="0B22B1C4" w:rsidR="00355CB6" w:rsidRDefault="00355CB6" w:rsidP="00EF2D22">
      <w:pPr>
        <w:pStyle w:val="Odstavecseseznamem"/>
        <w:numPr>
          <w:ilvl w:val="0"/>
          <w:numId w:val="5"/>
        </w:numPr>
        <w:jc w:val="both"/>
      </w:pPr>
      <w:r>
        <w:t>Komplexní vyzkoušení vzduchotechnického zařízení</w:t>
      </w:r>
    </w:p>
    <w:p w14:paraId="4A3ED22B" w14:textId="676000AC" w:rsidR="00355CB6" w:rsidRDefault="00355CB6" w:rsidP="00EF2D22">
      <w:pPr>
        <w:pStyle w:val="Odstavecseseznamem"/>
        <w:numPr>
          <w:ilvl w:val="1"/>
          <w:numId w:val="5"/>
        </w:numPr>
        <w:jc w:val="both"/>
      </w:pPr>
      <w:r>
        <w:t>komplexní zkoušky provádí určená skupina Dodavatele profese vzduchotechnika,</w:t>
      </w:r>
    </w:p>
    <w:p w14:paraId="6711A831" w14:textId="5EAFE96E" w:rsidR="00355CB6" w:rsidRDefault="00355CB6" w:rsidP="00EF2D22">
      <w:pPr>
        <w:pStyle w:val="Odstavecseseznamem"/>
        <w:numPr>
          <w:ilvl w:val="1"/>
          <w:numId w:val="5"/>
        </w:numPr>
        <w:jc w:val="both"/>
      </w:pPr>
      <w:r>
        <w:t>komplexní zkoušky prokazují splnění projektovaných parametrů dle zadání projektu,</w:t>
      </w:r>
    </w:p>
    <w:p w14:paraId="2B6E4136" w14:textId="169E4A4F" w:rsidR="00355CB6" w:rsidRDefault="00355CB6" w:rsidP="00EF2D22">
      <w:pPr>
        <w:pStyle w:val="Odstavecseseznamem"/>
        <w:numPr>
          <w:ilvl w:val="1"/>
          <w:numId w:val="5"/>
        </w:numPr>
        <w:jc w:val="both"/>
      </w:pPr>
      <w:r>
        <w:t>protokol o komplexních zkouškách musí obsahovat metodiku měření a použité měřicí přístroje.</w:t>
      </w:r>
    </w:p>
    <w:p w14:paraId="3FC86D30" w14:textId="159B2BE9" w:rsidR="00355CB6" w:rsidRPr="00290A8E" w:rsidRDefault="00355CB6" w:rsidP="00C501A2">
      <w:pPr>
        <w:pStyle w:val="Nadpis1"/>
      </w:pPr>
      <w:r w:rsidRPr="00290A8E">
        <w:t>Elektroinstalace</w:t>
      </w:r>
      <w:r w:rsidR="00BB79A5" w:rsidRPr="00290A8E">
        <w:t xml:space="preserve"> </w:t>
      </w:r>
      <w:r w:rsidR="00C220C6">
        <w:t xml:space="preserve">- </w:t>
      </w:r>
      <w:r w:rsidR="00290A8E" w:rsidRPr="00290A8E">
        <w:t>ČSN 33 2130</w:t>
      </w:r>
      <w:r w:rsidR="006669B6">
        <w:t xml:space="preserve"> ED3</w:t>
      </w:r>
      <w:r w:rsidR="00290A8E" w:rsidRPr="00290A8E">
        <w:t>, ČSN 33 200</w:t>
      </w:r>
      <w:r w:rsidR="006669B6">
        <w:t>0-1 ED2</w:t>
      </w:r>
      <w:r w:rsidR="00290A8E" w:rsidRPr="00290A8E">
        <w:t>, ČSN EN 50174</w:t>
      </w:r>
      <w:r w:rsidR="006669B6">
        <w:t>-1 ED3</w:t>
      </w:r>
      <w:r w:rsidR="00290A8E" w:rsidRPr="00290A8E">
        <w:t xml:space="preserve"> a ČSN 7308XX</w:t>
      </w:r>
      <w:r w:rsidR="00C220C6">
        <w:t xml:space="preserve"> (vnitřní rozvody)</w:t>
      </w:r>
    </w:p>
    <w:p w14:paraId="0711A99A" w14:textId="296CED22" w:rsidR="00355CB6" w:rsidRDefault="00355CB6" w:rsidP="006C22BC">
      <w:pPr>
        <w:jc w:val="both"/>
      </w:pPr>
      <w:r>
        <w:t>Při provádění je nutno provádět běžné zkoušky v souladu s technologickými postupy a požadavky Technických norem. V průběhu přípravy k Testům dokončení a Přejímacím zkouškám zabezpečí Dodavatel kompletnost technických prostředků a základního programového vybavení. Provede taková bezpečnostní opatření, aby během prohlídky a zkoušení nedošlo k ohrožení osob, majetku a</w:t>
      </w:r>
      <w:r w:rsidR="00EA7BB5">
        <w:t> </w:t>
      </w:r>
      <w:r>
        <w:t>instalovaných předmětů.</w:t>
      </w:r>
    </w:p>
    <w:p w14:paraId="4BA42048" w14:textId="77777777" w:rsidR="00355CB6" w:rsidRPr="00C501A2" w:rsidRDefault="00355CB6" w:rsidP="00C51D13">
      <w:pPr>
        <w:spacing w:after="60"/>
        <w:rPr>
          <w:b/>
        </w:rPr>
      </w:pPr>
      <w:r w:rsidRPr="00C501A2">
        <w:rPr>
          <w:b/>
        </w:rPr>
        <w:t xml:space="preserve">Silnoproudé instalace: </w:t>
      </w:r>
    </w:p>
    <w:p w14:paraId="727751DB" w14:textId="77777777" w:rsidR="00355CB6" w:rsidRDefault="00355CB6" w:rsidP="00347D38">
      <w:pPr>
        <w:spacing w:after="60"/>
      </w:pPr>
      <w:r>
        <w:t>Testy dokončení:</w:t>
      </w:r>
    </w:p>
    <w:p w14:paraId="668C2762" w14:textId="5D4D92BD" w:rsidR="00355CB6" w:rsidRDefault="00355CB6" w:rsidP="00613C77">
      <w:pPr>
        <w:pStyle w:val="Odstavecseseznamem"/>
        <w:numPr>
          <w:ilvl w:val="0"/>
          <w:numId w:val="5"/>
        </w:numPr>
      </w:pPr>
      <w:r>
        <w:t>rozvaděče:</w:t>
      </w:r>
    </w:p>
    <w:p w14:paraId="29CFB8F0" w14:textId="54589E85" w:rsidR="00355CB6" w:rsidRDefault="00355CB6" w:rsidP="00613C77">
      <w:pPr>
        <w:pStyle w:val="Odstavecseseznamem"/>
        <w:numPr>
          <w:ilvl w:val="1"/>
          <w:numId w:val="5"/>
        </w:numPr>
      </w:pPr>
      <w:r>
        <w:t>kontrola zapojení el. obvodů,</w:t>
      </w:r>
    </w:p>
    <w:p w14:paraId="20F69CF7" w14:textId="78B532E9" w:rsidR="00355CB6" w:rsidRDefault="00355CB6" w:rsidP="00613C77">
      <w:pPr>
        <w:pStyle w:val="Odstavecseseznamem"/>
        <w:numPr>
          <w:ilvl w:val="1"/>
          <w:numId w:val="5"/>
        </w:numPr>
      </w:pPr>
      <w:r>
        <w:t>přezkoušení funkce jistících a spínacích přístrojů,</w:t>
      </w:r>
    </w:p>
    <w:p w14:paraId="2FF0780A" w14:textId="157D9E50" w:rsidR="00355CB6" w:rsidRDefault="00355CB6" w:rsidP="00613C77">
      <w:pPr>
        <w:pStyle w:val="Odstavecseseznamem"/>
        <w:numPr>
          <w:ilvl w:val="1"/>
          <w:numId w:val="5"/>
        </w:numPr>
      </w:pPr>
      <w:r>
        <w:t>přezkoušení funkce kontaktů přístrojů pomocných obvodů,</w:t>
      </w:r>
    </w:p>
    <w:p w14:paraId="3739D5F9" w14:textId="75220230" w:rsidR="00355CB6" w:rsidRDefault="00355CB6" w:rsidP="00613C77">
      <w:pPr>
        <w:pStyle w:val="Odstavecseseznamem"/>
        <w:numPr>
          <w:ilvl w:val="1"/>
          <w:numId w:val="5"/>
        </w:numPr>
      </w:pPr>
      <w:r>
        <w:t>kontrola ochranných funkcí (simulace poruchových stavů),</w:t>
      </w:r>
    </w:p>
    <w:p w14:paraId="40D29017" w14:textId="3F7B7232" w:rsidR="00355CB6" w:rsidRDefault="00355CB6" w:rsidP="00613C77">
      <w:pPr>
        <w:pStyle w:val="Odstavecseseznamem"/>
        <w:numPr>
          <w:ilvl w:val="1"/>
          <w:numId w:val="5"/>
        </w:numPr>
      </w:pPr>
      <w:r>
        <w:t>odzkoušení ukazovacích a signálních přístrojů.</w:t>
      </w:r>
    </w:p>
    <w:p w14:paraId="68EEAC01" w14:textId="57E19EBE" w:rsidR="00355CB6" w:rsidRDefault="00355CB6" w:rsidP="00EF2D22">
      <w:pPr>
        <w:pStyle w:val="Odstavecseseznamem"/>
        <w:keepNext/>
        <w:keepLines/>
        <w:numPr>
          <w:ilvl w:val="0"/>
          <w:numId w:val="5"/>
        </w:numPr>
        <w:ind w:left="1570" w:hanging="357"/>
      </w:pPr>
      <w:r>
        <w:lastRenderedPageBreak/>
        <w:t>elektrické spotřebiče:</w:t>
      </w:r>
    </w:p>
    <w:p w14:paraId="2749808D" w14:textId="4D0391ED" w:rsidR="00355CB6" w:rsidRDefault="00355CB6" w:rsidP="00613C77">
      <w:pPr>
        <w:pStyle w:val="Odstavecseseznamem"/>
        <w:numPr>
          <w:ilvl w:val="1"/>
          <w:numId w:val="5"/>
        </w:numPr>
      </w:pPr>
      <w:r>
        <w:t>kontrola připojení,</w:t>
      </w:r>
    </w:p>
    <w:p w14:paraId="49D56110" w14:textId="473CB339" w:rsidR="00355CB6" w:rsidRDefault="00355CB6" w:rsidP="00613C77">
      <w:pPr>
        <w:pStyle w:val="Odstavecseseznamem"/>
        <w:numPr>
          <w:ilvl w:val="1"/>
          <w:numId w:val="5"/>
        </w:numPr>
      </w:pPr>
      <w:r>
        <w:t>kontrola přítomnosti napětí na vstupních svorkách,</w:t>
      </w:r>
    </w:p>
    <w:p w14:paraId="19F9735D" w14:textId="6BD4193A" w:rsidR="00355CB6" w:rsidRDefault="00355CB6" w:rsidP="00613C77">
      <w:pPr>
        <w:pStyle w:val="Odstavecseseznamem"/>
        <w:numPr>
          <w:ilvl w:val="1"/>
          <w:numId w:val="5"/>
        </w:numPr>
      </w:pPr>
      <w:r>
        <w:t>kontrola směru otáčení (pohybu).</w:t>
      </w:r>
    </w:p>
    <w:p w14:paraId="11CB7461" w14:textId="67C18CBE" w:rsidR="00355CB6" w:rsidRDefault="00355CB6" w:rsidP="00EA7BB5">
      <w:pPr>
        <w:pStyle w:val="Odstavecseseznamem"/>
        <w:keepNext/>
        <w:keepLines/>
        <w:numPr>
          <w:ilvl w:val="0"/>
          <w:numId w:val="5"/>
        </w:numPr>
      </w:pPr>
      <w:r>
        <w:t>svítidla:</w:t>
      </w:r>
    </w:p>
    <w:p w14:paraId="453C6C8D" w14:textId="101DCD0F" w:rsidR="00355CB6" w:rsidRDefault="00355CB6" w:rsidP="00EA7BB5">
      <w:pPr>
        <w:pStyle w:val="Odstavecseseznamem"/>
        <w:keepNext/>
        <w:keepLines/>
        <w:numPr>
          <w:ilvl w:val="1"/>
          <w:numId w:val="5"/>
        </w:numPr>
      </w:pPr>
      <w:r>
        <w:t>kontrola zapojení,</w:t>
      </w:r>
    </w:p>
    <w:p w14:paraId="3A1D49B8" w14:textId="2F1D8566" w:rsidR="00355CB6" w:rsidRDefault="00355CB6" w:rsidP="00613C77">
      <w:pPr>
        <w:pStyle w:val="Odstavecseseznamem"/>
        <w:numPr>
          <w:ilvl w:val="1"/>
          <w:numId w:val="5"/>
        </w:numPr>
      </w:pPr>
      <w:r>
        <w:t>kontrola funkčnosti světelných zdrojů vč. příslušenství</w:t>
      </w:r>
    </w:p>
    <w:p w14:paraId="10A1F249" w14:textId="5414A645" w:rsidR="00355CB6" w:rsidRDefault="00355CB6" w:rsidP="00AB4DC3">
      <w:pPr>
        <w:pStyle w:val="Odstavecseseznamem"/>
        <w:numPr>
          <w:ilvl w:val="1"/>
          <w:numId w:val="5"/>
        </w:numPr>
        <w:jc w:val="both"/>
      </w:pPr>
      <w:r>
        <w:t>měření intenzity a rovnoměrnosti osvětlení a vystavení protokolu o těchto měřeních.</w:t>
      </w:r>
    </w:p>
    <w:p w14:paraId="2FD89736" w14:textId="77777777" w:rsidR="00355CB6" w:rsidRDefault="00355CB6" w:rsidP="00A65907">
      <w:pPr>
        <w:spacing w:after="60"/>
      </w:pPr>
      <w:r>
        <w:t>V rámci Testu dokončení funkčnosti "</w:t>
      </w:r>
      <w:proofErr w:type="spellStart"/>
      <w:r>
        <w:t>Central</w:t>
      </w:r>
      <w:proofErr w:type="spellEnd"/>
      <w:r>
        <w:t xml:space="preserve"> testu" pro nouzové osvětlení provede:</w:t>
      </w:r>
    </w:p>
    <w:p w14:paraId="232DD167" w14:textId="6BF6BB4D" w:rsidR="00355CB6" w:rsidRDefault="00355CB6" w:rsidP="00613C77">
      <w:pPr>
        <w:pStyle w:val="Odstavecseseznamem"/>
        <w:numPr>
          <w:ilvl w:val="0"/>
          <w:numId w:val="5"/>
        </w:numPr>
      </w:pPr>
      <w:r>
        <w:t>ověření funkční způsobilosti a parametrů jednotlivých zařízení a přístrojů,</w:t>
      </w:r>
    </w:p>
    <w:p w14:paraId="2FC72DA4" w14:textId="75E34E83" w:rsidR="00355CB6" w:rsidRDefault="00355CB6" w:rsidP="00613C77">
      <w:pPr>
        <w:pStyle w:val="Odstavecseseznamem"/>
        <w:numPr>
          <w:ilvl w:val="0"/>
          <w:numId w:val="5"/>
        </w:numPr>
      </w:pPr>
      <w:r>
        <w:t>ověření datového spojovacího vedení mezi svítidly, centrální baterií a řídící jednotkou,</w:t>
      </w:r>
    </w:p>
    <w:p w14:paraId="27E94F45" w14:textId="4DCBC9B4" w:rsidR="00355CB6" w:rsidRDefault="00355CB6" w:rsidP="00AB4DC3">
      <w:pPr>
        <w:pStyle w:val="Odstavecseseznamem"/>
        <w:numPr>
          <w:ilvl w:val="0"/>
          <w:numId w:val="5"/>
        </w:numPr>
        <w:jc w:val="both"/>
      </w:pPr>
      <w:r>
        <w:t>ověření softwarového vybavení řídící jednotky</w:t>
      </w:r>
      <w:r w:rsidR="00EA7BB5">
        <w:t xml:space="preserve"> –</w:t>
      </w:r>
      <w:r>
        <w:t xml:space="preserve"> ověření autonomnosti provozu nouzového</w:t>
      </w:r>
      <w:r w:rsidR="00AB4DC3">
        <w:t xml:space="preserve"> </w:t>
      </w:r>
      <w:r>
        <w:t>osvětlení,</w:t>
      </w:r>
    </w:p>
    <w:p w14:paraId="3C92D392" w14:textId="624280D4" w:rsidR="00355CB6" w:rsidRDefault="00355CB6" w:rsidP="00613C77">
      <w:pPr>
        <w:pStyle w:val="Odstavecseseznamem"/>
        <w:numPr>
          <w:ilvl w:val="0"/>
          <w:numId w:val="6"/>
        </w:numPr>
      </w:pPr>
      <w:r>
        <w:t>ověření souborů trvalých provozních údajů (adresy svítidel, aj.).</w:t>
      </w:r>
    </w:p>
    <w:p w14:paraId="67CB6925" w14:textId="77777777" w:rsidR="00355CB6" w:rsidRPr="00C501A2" w:rsidRDefault="00355CB6" w:rsidP="00A65907">
      <w:pPr>
        <w:spacing w:after="60"/>
        <w:rPr>
          <w:b/>
        </w:rPr>
      </w:pPr>
      <w:r w:rsidRPr="00C501A2">
        <w:rPr>
          <w:b/>
        </w:rPr>
        <w:t>Slaboproudé instalace:</w:t>
      </w:r>
    </w:p>
    <w:p w14:paraId="018D99DF" w14:textId="77777777" w:rsidR="00355CB6" w:rsidRDefault="00355CB6" w:rsidP="00355CB6">
      <w:r>
        <w:t>Testy dokončení:</w:t>
      </w:r>
    </w:p>
    <w:p w14:paraId="3054A2EE" w14:textId="72B3C3D1" w:rsidR="00355CB6" w:rsidRDefault="00355CB6" w:rsidP="00613C77">
      <w:pPr>
        <w:pStyle w:val="Odstavecseseznamem"/>
        <w:numPr>
          <w:ilvl w:val="0"/>
          <w:numId w:val="7"/>
        </w:numPr>
      </w:pPr>
      <w:r>
        <w:t>ústředny</w:t>
      </w:r>
      <w:r w:rsidR="0000318F">
        <w:t xml:space="preserve"> a to </w:t>
      </w:r>
      <w:r>
        <w:t>kontrola zapojení elektrických obvodů,</w:t>
      </w:r>
    </w:p>
    <w:p w14:paraId="39FB50AA" w14:textId="2D0A9FCE" w:rsidR="00355CB6" w:rsidRDefault="00355CB6" w:rsidP="00613C77">
      <w:pPr>
        <w:pStyle w:val="Odstavecseseznamem"/>
        <w:numPr>
          <w:ilvl w:val="0"/>
          <w:numId w:val="7"/>
        </w:numPr>
      </w:pPr>
      <w:r>
        <w:t>přezkoušení funkce vstupních a výstupních zařízení,</w:t>
      </w:r>
    </w:p>
    <w:p w14:paraId="795264AE" w14:textId="4D15B2AE" w:rsidR="00355CB6" w:rsidRDefault="00355CB6" w:rsidP="00613C77">
      <w:pPr>
        <w:pStyle w:val="Odstavecseseznamem"/>
        <w:numPr>
          <w:ilvl w:val="0"/>
          <w:numId w:val="7"/>
        </w:numPr>
      </w:pPr>
      <w:r>
        <w:t>přezkoušení uživatelského programu,</w:t>
      </w:r>
    </w:p>
    <w:p w14:paraId="762F44A1" w14:textId="5D663B18" w:rsidR="00355CB6" w:rsidRDefault="00355CB6" w:rsidP="006173C5">
      <w:pPr>
        <w:pStyle w:val="Odstavecseseznamem"/>
        <w:numPr>
          <w:ilvl w:val="0"/>
          <w:numId w:val="7"/>
        </w:numPr>
        <w:jc w:val="both"/>
      </w:pPr>
      <w:r>
        <w:t>kontrola ochranných funkcí (simulace poruchových stavů), odzkoušení zobrazovacích a</w:t>
      </w:r>
      <w:r w:rsidR="00EA7BB5">
        <w:t> </w:t>
      </w:r>
      <w:r>
        <w:t>signálních funkcí.</w:t>
      </w:r>
    </w:p>
    <w:p w14:paraId="654D0C49" w14:textId="3A7DA5EF" w:rsidR="00355CB6" w:rsidRDefault="00355CB6" w:rsidP="00AB4DC3">
      <w:pPr>
        <w:jc w:val="both"/>
      </w:pPr>
      <w:r>
        <w:t>Vyhrazená z</w:t>
      </w:r>
      <w:r w:rsidR="002025C2">
        <w:t>a</w:t>
      </w:r>
      <w:r>
        <w:t xml:space="preserve">řízení (např. </w:t>
      </w:r>
      <w:r w:rsidR="0000318F">
        <w:t xml:space="preserve">PZTS - </w:t>
      </w:r>
      <w:r>
        <w:t>EPS) musí být odzkoušena v souladu s Technickými normami včetně</w:t>
      </w:r>
      <w:r w:rsidR="00C501A2">
        <w:t xml:space="preserve"> </w:t>
      </w:r>
      <w:r>
        <w:t>zpracování příslušných dokladů.</w:t>
      </w:r>
    </w:p>
    <w:p w14:paraId="57DD4441" w14:textId="5628ACD6" w:rsidR="00355CB6" w:rsidRDefault="00355CB6" w:rsidP="00AB4DC3">
      <w:pPr>
        <w:jc w:val="both"/>
      </w:pPr>
      <w:r>
        <w:t>Před uvedením zařízení do provozu musí být provedena výchozí elektrická revize dle ČSN 33 2000-6</w:t>
      </w:r>
      <w:r w:rsidR="006669B6">
        <w:t xml:space="preserve"> ED2</w:t>
      </w:r>
      <w:r>
        <w:t xml:space="preserve"> a ČSN 33 1500 (viz ČSN 34 2710 příloha J), koordinační funkční zkouška ve smyslu ČSN 73 0875, čl. 4.8, ověření a přejímka systému EPS a převzetí do užívání, včetně příslušných zápisů (viz ČSN 34 2710 čl. 9 a 10).</w:t>
      </w:r>
    </w:p>
    <w:p w14:paraId="45D7084C" w14:textId="77777777" w:rsidR="00EE0CA0" w:rsidRPr="001235A4" w:rsidRDefault="00355CB6" w:rsidP="00EE0CA0">
      <w:pPr>
        <w:jc w:val="both"/>
      </w:pPr>
      <w:r>
        <w:t xml:space="preserve">Měření na optických rozvaděčích pro jednotlivá vlákna bude provedeno v souladu s Technickými normami a ve spolupráci s vlastníky optických kabelů včetně vyhodnocení naměřených hodnot, </w:t>
      </w:r>
      <w:r w:rsidRPr="001235A4">
        <w:t>zpracování technické zprávy a vypracováním měřících protokolů pro jednotlivé optické kabely.</w:t>
      </w:r>
    </w:p>
    <w:p w14:paraId="4CC1EAE3" w14:textId="0F57848F" w:rsidR="00EE0CA0" w:rsidRPr="00EE0CA0" w:rsidRDefault="00EE0CA0" w:rsidP="00EE0CA0">
      <w:pPr>
        <w:jc w:val="both"/>
      </w:pPr>
      <w:r w:rsidRPr="001235A4">
        <w:rPr>
          <w:b/>
        </w:rPr>
        <w:t>Poplachový zabezpečovací a tísňový systém (PZTS, dříve EZS)</w:t>
      </w:r>
    </w:p>
    <w:p w14:paraId="653BDC4D" w14:textId="326584EB" w:rsidR="00355CB6" w:rsidRDefault="00355CB6" w:rsidP="00613C77">
      <w:pPr>
        <w:pStyle w:val="Odstavecseseznamem"/>
        <w:numPr>
          <w:ilvl w:val="0"/>
          <w:numId w:val="8"/>
        </w:numPr>
      </w:pPr>
      <w:r>
        <w:t xml:space="preserve">Zkouška činnosti </w:t>
      </w:r>
      <w:r w:rsidR="00EE0CA0">
        <w:t>PZTS</w:t>
      </w:r>
      <w:r>
        <w:t xml:space="preserve"> při provozu</w:t>
      </w:r>
    </w:p>
    <w:p w14:paraId="447F5009" w14:textId="77777777" w:rsidR="00355CB6" w:rsidRPr="00C501A2" w:rsidRDefault="00355CB6" w:rsidP="00355CB6">
      <w:pPr>
        <w:rPr>
          <w:b/>
        </w:rPr>
      </w:pPr>
      <w:r w:rsidRPr="00C501A2">
        <w:rPr>
          <w:b/>
        </w:rPr>
        <w:t>Záložní zdroj napájení</w:t>
      </w:r>
    </w:p>
    <w:p w14:paraId="632E4FD8" w14:textId="77777777" w:rsidR="00355CB6" w:rsidRDefault="00355CB6" w:rsidP="00613C77">
      <w:pPr>
        <w:pStyle w:val="Odstavecseseznamem"/>
        <w:numPr>
          <w:ilvl w:val="0"/>
          <w:numId w:val="8"/>
        </w:numPr>
      </w:pPr>
      <w:r>
        <w:t>Zkouška činnosti při provozu</w:t>
      </w:r>
    </w:p>
    <w:p w14:paraId="02BA04DD" w14:textId="469E2E66" w:rsidR="00355CB6" w:rsidRPr="00C501A2" w:rsidRDefault="00355CB6" w:rsidP="00355CB6">
      <w:pPr>
        <w:rPr>
          <w:b/>
        </w:rPr>
      </w:pPr>
      <w:r w:rsidRPr="00C501A2">
        <w:rPr>
          <w:b/>
        </w:rPr>
        <w:t>Uzemnění (</w:t>
      </w:r>
      <w:r w:rsidR="0000318F">
        <w:rPr>
          <w:b/>
        </w:rPr>
        <w:t>bleskosvod</w:t>
      </w:r>
      <w:r w:rsidRPr="00C501A2">
        <w:rPr>
          <w:b/>
        </w:rPr>
        <w:t>)</w:t>
      </w:r>
    </w:p>
    <w:p w14:paraId="35593B46" w14:textId="77777777" w:rsidR="00355CB6" w:rsidRDefault="00355CB6" w:rsidP="00613C77">
      <w:pPr>
        <w:pStyle w:val="Odstavecseseznamem"/>
        <w:numPr>
          <w:ilvl w:val="0"/>
          <w:numId w:val="8"/>
        </w:numPr>
      </w:pPr>
      <w:r>
        <w:t>Měření zemnícího odporu.</w:t>
      </w:r>
    </w:p>
    <w:p w14:paraId="3B43AD9F" w14:textId="77777777" w:rsidR="00355CB6" w:rsidRPr="000A6094" w:rsidRDefault="00355CB6" w:rsidP="00EF2D22">
      <w:pPr>
        <w:keepNext/>
        <w:keepLines/>
        <w:rPr>
          <w:b/>
        </w:rPr>
      </w:pPr>
      <w:r w:rsidRPr="000A6094">
        <w:rPr>
          <w:b/>
        </w:rPr>
        <w:lastRenderedPageBreak/>
        <w:t>Elektronický kamerový systém (CCTV)</w:t>
      </w:r>
    </w:p>
    <w:p w14:paraId="2E68784A" w14:textId="77777777" w:rsidR="00355CB6" w:rsidRPr="000A6094" w:rsidRDefault="00355CB6" w:rsidP="00613C77">
      <w:pPr>
        <w:pStyle w:val="Odstavecseseznamem"/>
        <w:numPr>
          <w:ilvl w:val="0"/>
          <w:numId w:val="8"/>
        </w:numPr>
      </w:pPr>
      <w:r w:rsidRPr="000A6094">
        <w:t xml:space="preserve">Test plné funkčnosti monitorovacích systémů v souladu s platnými předpisy tak, aby byla zabezpečena řádná ochrana osob a objektu a jeho zařízení.  </w:t>
      </w:r>
    </w:p>
    <w:p w14:paraId="78DB8C51" w14:textId="77777777" w:rsidR="00355CB6" w:rsidRPr="000A6094" w:rsidRDefault="00355CB6" w:rsidP="00EA7BB5">
      <w:pPr>
        <w:keepNext/>
        <w:keepLines/>
        <w:rPr>
          <w:b/>
        </w:rPr>
      </w:pPr>
      <w:r w:rsidRPr="000A6094">
        <w:rPr>
          <w:b/>
        </w:rPr>
        <w:t>Systém kontroly vstupu</w:t>
      </w:r>
    </w:p>
    <w:p w14:paraId="19A2ECAD" w14:textId="77777777" w:rsidR="00355CB6" w:rsidRPr="000A6094" w:rsidRDefault="00355CB6" w:rsidP="00EA7BB5">
      <w:pPr>
        <w:pStyle w:val="Odstavecseseznamem"/>
        <w:numPr>
          <w:ilvl w:val="0"/>
          <w:numId w:val="8"/>
        </w:numPr>
        <w:jc w:val="both"/>
      </w:pPr>
      <w:r w:rsidRPr="000A6094">
        <w:t xml:space="preserve">Test plné funkčnosti monitorovacích systémů v souladu s platnými předpisy tak, aby byla zabezpečena řádná ochrana osob a objektu a jeho zařízení.  </w:t>
      </w:r>
    </w:p>
    <w:p w14:paraId="1A5E5608" w14:textId="77777777" w:rsidR="00355CB6" w:rsidRPr="003B161E" w:rsidRDefault="00355CB6" w:rsidP="00355CB6">
      <w:pPr>
        <w:rPr>
          <w:b/>
        </w:rPr>
      </w:pPr>
      <w:r w:rsidRPr="003B161E">
        <w:rPr>
          <w:b/>
        </w:rPr>
        <w:t>Evakuační rozhlas</w:t>
      </w:r>
    </w:p>
    <w:p w14:paraId="301738B0" w14:textId="77777777" w:rsidR="00355CB6" w:rsidRPr="003B161E" w:rsidRDefault="00355CB6" w:rsidP="00355CB6">
      <w:r w:rsidRPr="003B161E">
        <w:t>V rámci Testu dokončení funkčnosti "</w:t>
      </w:r>
      <w:proofErr w:type="spellStart"/>
      <w:r w:rsidRPr="003B161E">
        <w:t>Central</w:t>
      </w:r>
      <w:proofErr w:type="spellEnd"/>
      <w:r w:rsidRPr="003B161E">
        <w:t xml:space="preserve"> testu" pro evakuační rozhlas provede:</w:t>
      </w:r>
    </w:p>
    <w:p w14:paraId="05E6923B" w14:textId="08CF28E6" w:rsidR="00355CB6" w:rsidRPr="003B161E" w:rsidRDefault="00355CB6" w:rsidP="00613C77">
      <w:pPr>
        <w:pStyle w:val="Odstavecseseznamem"/>
        <w:numPr>
          <w:ilvl w:val="0"/>
          <w:numId w:val="7"/>
        </w:numPr>
      </w:pPr>
      <w:r w:rsidRPr="003B161E">
        <w:t>ověření funkční způsobilosti a parametrů jednotlivých zařízení a přístrojů,</w:t>
      </w:r>
    </w:p>
    <w:p w14:paraId="79849030" w14:textId="696FCD86" w:rsidR="00355CB6" w:rsidRPr="003B161E" w:rsidRDefault="00355CB6" w:rsidP="004D4C06">
      <w:pPr>
        <w:pStyle w:val="Odstavecseseznamem"/>
        <w:numPr>
          <w:ilvl w:val="0"/>
          <w:numId w:val="7"/>
        </w:numPr>
        <w:jc w:val="both"/>
      </w:pPr>
      <w:r w:rsidRPr="003B161E">
        <w:t>ověření datového spojovacího vedení mezi reproduktory, centrální baterií a řídící jednotkou,</w:t>
      </w:r>
    </w:p>
    <w:p w14:paraId="6D9C6876" w14:textId="50D947DF" w:rsidR="00355CB6" w:rsidRPr="003B161E" w:rsidRDefault="00355CB6" w:rsidP="00613C77">
      <w:pPr>
        <w:pStyle w:val="Odstavecseseznamem"/>
        <w:numPr>
          <w:ilvl w:val="0"/>
          <w:numId w:val="7"/>
        </w:numPr>
      </w:pPr>
      <w:r w:rsidRPr="003B161E">
        <w:t>ověření softwarového vybavení řídící jednotky,</w:t>
      </w:r>
    </w:p>
    <w:p w14:paraId="24606DC8" w14:textId="6B6939B5" w:rsidR="00355CB6" w:rsidRPr="003B161E" w:rsidRDefault="00355CB6" w:rsidP="00613C77">
      <w:pPr>
        <w:pStyle w:val="Odstavecseseznamem"/>
        <w:numPr>
          <w:ilvl w:val="0"/>
          <w:numId w:val="7"/>
        </w:numPr>
      </w:pPr>
      <w:r w:rsidRPr="003B161E">
        <w:t>ověření autonomnosti provozu evakuačního rozhlasu,</w:t>
      </w:r>
    </w:p>
    <w:p w14:paraId="22604F53" w14:textId="4D197D30" w:rsidR="00355CB6" w:rsidRPr="003B161E" w:rsidRDefault="00355CB6" w:rsidP="00613C77">
      <w:pPr>
        <w:pStyle w:val="Odstavecseseznamem"/>
        <w:numPr>
          <w:ilvl w:val="0"/>
          <w:numId w:val="7"/>
        </w:numPr>
      </w:pPr>
      <w:r w:rsidRPr="003B161E">
        <w:t>ověření souborů trvalých provozních údajů (adresy reproduktorů, aj.).</w:t>
      </w:r>
    </w:p>
    <w:p w14:paraId="63CFE96F" w14:textId="27DF7E2E" w:rsidR="00355CB6" w:rsidRPr="003B161E" w:rsidRDefault="00355CB6" w:rsidP="00613C77">
      <w:pPr>
        <w:pStyle w:val="Odstavecseseznamem"/>
        <w:numPr>
          <w:ilvl w:val="0"/>
          <w:numId w:val="7"/>
        </w:numPr>
      </w:pPr>
      <w:r w:rsidRPr="003B161E">
        <w:t xml:space="preserve">měření srozumitelnosti dle normy ČSN EN </w:t>
      </w:r>
      <w:r w:rsidR="006669B6">
        <w:t>5</w:t>
      </w:r>
      <w:r w:rsidRPr="003B161E">
        <w:t>0849.</w:t>
      </w:r>
    </w:p>
    <w:p w14:paraId="576FD7A3" w14:textId="635B6486" w:rsidR="00355CB6" w:rsidRDefault="00355CB6" w:rsidP="00C501A2">
      <w:pPr>
        <w:pStyle w:val="Nadpis1"/>
      </w:pPr>
      <w:r>
        <w:t>Řídící systém budovy</w:t>
      </w:r>
      <w:r w:rsidR="00AB4DC3">
        <w:t xml:space="preserve"> (BMS)</w:t>
      </w:r>
    </w:p>
    <w:p w14:paraId="78B078C1" w14:textId="1D3ACD06" w:rsidR="00355CB6" w:rsidRDefault="00355CB6" w:rsidP="00105E57">
      <w:pPr>
        <w:jc w:val="both"/>
      </w:pPr>
      <w:r>
        <w:t>Test plné funkčnosti systémů v souladu s platnými předpisy tak, aby byla zabezpečena řádná funkce všech částí systému a jejich funkcionalita v souladu s</w:t>
      </w:r>
      <w:r w:rsidR="00076D53">
        <w:t> </w:t>
      </w:r>
      <w:r>
        <w:t>požadavky</w:t>
      </w:r>
      <w:r w:rsidR="00076D53">
        <w:t xml:space="preserve"> zadavatele</w:t>
      </w:r>
      <w:r w:rsidR="003F4048">
        <w:t xml:space="preserve">, které jsou uvedeny v knize </w:t>
      </w:r>
      <w:r w:rsidR="004D4C06">
        <w:t>standardů</w:t>
      </w:r>
      <w:r>
        <w:t>.</w:t>
      </w:r>
    </w:p>
    <w:p w14:paraId="25157D93" w14:textId="51D83490" w:rsidR="00355CB6" w:rsidRDefault="00355CB6" w:rsidP="00C501A2">
      <w:pPr>
        <w:pStyle w:val="Nadpis1"/>
      </w:pPr>
      <w:r>
        <w:t>Dopravní stavby</w:t>
      </w:r>
    </w:p>
    <w:p w14:paraId="447F34D0" w14:textId="77777777" w:rsidR="00355CB6" w:rsidRDefault="00355CB6" w:rsidP="00105E57">
      <w:pPr>
        <w:jc w:val="both"/>
      </w:pPr>
      <w:r>
        <w:t>Při přípravě zemní pláně bude postupováno dle ČSN 73 6133. Při kontrole hutnění zemní pláně je nutno dodržovat ustanovení ČSN 72 1006. S výsledky provedených měření modul přetvárnosti zemní pláně (Edef,2) je nutno seznámit Zástupce objednatele.</w:t>
      </w:r>
    </w:p>
    <w:p w14:paraId="5F19E32E" w14:textId="6C806E91" w:rsidR="00355CB6" w:rsidRDefault="00355CB6" w:rsidP="00105E57">
      <w:pPr>
        <w:jc w:val="both"/>
      </w:pPr>
      <w:r>
        <w:t xml:space="preserve">Po celou dobu výstavby je nutné postupovat v souladu s platnými ČSN a provádět příslušné zkoušky. </w:t>
      </w:r>
      <w:r w:rsidR="00105E57">
        <w:t>Zhotovitel</w:t>
      </w:r>
      <w:r>
        <w:t xml:space="preserve"> je povinen vyzvat </w:t>
      </w:r>
      <w:r w:rsidR="00105E57">
        <w:t>Z</w:t>
      </w:r>
      <w:r>
        <w:t>ástupce investora ke kontrole tlouštěk jednotlivých vrstev při provádění zemních prací, nestmelených i stmelených vrstev, a asfaltových vrstev. Dále je potřeba provést a míru zhutnitelnosti jednotlivých vrstev.</w:t>
      </w:r>
    </w:p>
    <w:p w14:paraId="7F2D50D2" w14:textId="4D684276" w:rsidR="00355CB6" w:rsidRDefault="00355CB6" w:rsidP="00C501A2">
      <w:pPr>
        <w:pStyle w:val="Nadpis1"/>
      </w:pPr>
      <w:r>
        <w:t>Přípojky</w:t>
      </w:r>
    </w:p>
    <w:p w14:paraId="088284D3" w14:textId="77777777" w:rsidR="00355CB6" w:rsidRDefault="00355CB6" w:rsidP="00105E57">
      <w:pPr>
        <w:jc w:val="both"/>
      </w:pPr>
      <w:r>
        <w:t>Přípojka NN, Přípojka VN, Stoky, Kanalizační přípojky, vodovodní řád, teplovod, horkovod, plynovod, slaboproud, hromosvod Prohlídka souladu s RD a zaměření skutečného stavu, zkouška zhutnění zásypů.</w:t>
      </w:r>
    </w:p>
    <w:p w14:paraId="122E41EF" w14:textId="02B23A39" w:rsidR="00355CB6" w:rsidRDefault="00355CB6" w:rsidP="00C501A2">
      <w:pPr>
        <w:pStyle w:val="Nadpis1"/>
      </w:pPr>
      <w:r>
        <w:t>Venkovní kanalizace</w:t>
      </w:r>
    </w:p>
    <w:p w14:paraId="13A438E8" w14:textId="77777777" w:rsidR="00355CB6" w:rsidRDefault="00355CB6" w:rsidP="00355CB6">
      <w:r>
        <w:t>Zkouška těsnosti</w:t>
      </w:r>
    </w:p>
    <w:p w14:paraId="1E27CFE9" w14:textId="6F3392D6" w:rsidR="00355CB6" w:rsidRDefault="00355CB6" w:rsidP="00105E57">
      <w:pPr>
        <w:jc w:val="both"/>
      </w:pPr>
      <w:r>
        <w:t>V rámci předávání kanalizace bude provedena zkouška vodotěsnosti potrubí dle ČSN 75 6909 Zkoušky vodotěsnosti stok a kanalizačních přípojek.</w:t>
      </w:r>
    </w:p>
    <w:p w14:paraId="785FD6E3" w14:textId="351513E6" w:rsidR="00355CB6" w:rsidRDefault="00355CB6" w:rsidP="00EF2D22">
      <w:pPr>
        <w:pStyle w:val="Nadpis1"/>
        <w:keepLines/>
      </w:pPr>
      <w:r>
        <w:lastRenderedPageBreak/>
        <w:t>Venkovní rozvody vody</w:t>
      </w:r>
    </w:p>
    <w:p w14:paraId="0FC3B9FB" w14:textId="77777777" w:rsidR="00355CB6" w:rsidRDefault="00355CB6" w:rsidP="00EF2D22">
      <w:pPr>
        <w:keepNext/>
        <w:keepLines/>
      </w:pPr>
      <w:r>
        <w:t>Tlaková zkouška</w:t>
      </w:r>
    </w:p>
    <w:p w14:paraId="62C27ADE" w14:textId="77777777" w:rsidR="00355CB6" w:rsidRDefault="00355CB6" w:rsidP="00355CB6">
      <w:r>
        <w:t>Před záhozem potrubí je nutné provést tlakovou zkoušku. Tlaková zkouška potrubí bude provedena v souladu s ČSN 75 5911 – Tlakové zkoušky vodovodního a závlahového potrubí.</w:t>
      </w:r>
    </w:p>
    <w:p w14:paraId="59F088B0" w14:textId="7FD0F73D" w:rsidR="00355CB6" w:rsidRDefault="00355CB6" w:rsidP="00C501A2">
      <w:pPr>
        <w:pStyle w:val="Nadpis1"/>
      </w:pPr>
      <w:r>
        <w:t>Venkovní rozvody plynu</w:t>
      </w:r>
    </w:p>
    <w:p w14:paraId="7BB8B34E" w14:textId="77777777" w:rsidR="00355CB6" w:rsidRDefault="00355CB6" w:rsidP="00355CB6">
      <w:r>
        <w:t>Tlaková zkouška</w:t>
      </w:r>
    </w:p>
    <w:p w14:paraId="77C3C2B3" w14:textId="77777777" w:rsidR="00355CB6" w:rsidRDefault="00355CB6" w:rsidP="001671C2">
      <w:pPr>
        <w:jc w:val="both"/>
      </w:pPr>
      <w:r>
        <w:t xml:space="preserve">Před záhozem potrubí je nutné provést tlakovou zkoušku za účasti budoucího provozovatele hlavní tlakovou zkoušku, v souladu s ČSN EN 12327, dle schváleného technologického postupu Dodavatele, stlačeným vzduchem o přetlaku 0,56 až 0,6 </w:t>
      </w:r>
      <w:proofErr w:type="spellStart"/>
      <w:r>
        <w:t>MPa</w:t>
      </w:r>
      <w:proofErr w:type="spellEnd"/>
      <w:r>
        <w:t>.</w:t>
      </w:r>
    </w:p>
    <w:p w14:paraId="2C114789" w14:textId="77777777" w:rsidR="00355CB6" w:rsidRDefault="00355CB6" w:rsidP="001671C2">
      <w:pPr>
        <w:jc w:val="both"/>
      </w:pPr>
      <w:r>
        <w:t>Plynovod je považován za těsný, pokud v průběhu tlakové zkoušky nedošlo k poklesu přetlaku vlivem úniku zkušebního média a nebyly zjištěny netěsnosti. Doba trvání tlakové zkoušky 0,5 hodiny. Zkouší se deformačním tlakoměrem.</w:t>
      </w:r>
    </w:p>
    <w:p w14:paraId="2DF22C03" w14:textId="77777777" w:rsidR="00355CB6" w:rsidRDefault="00355CB6" w:rsidP="00355CB6">
      <w:r>
        <w:t>Prohlídka souladu s RD a zaměření skutečného stavu, zkouška zhutnění zásypů.</w:t>
      </w:r>
    </w:p>
    <w:p w14:paraId="3E8F2F61" w14:textId="3FB28547" w:rsidR="00C501A2" w:rsidRDefault="00C501A2" w:rsidP="00C501A2">
      <w:pPr>
        <w:pStyle w:val="Nadpis1"/>
      </w:pPr>
      <w:r>
        <w:t>Obálka budovy</w:t>
      </w:r>
      <w:r w:rsidR="00355CB6">
        <w:tab/>
      </w:r>
    </w:p>
    <w:p w14:paraId="3F8C8F5C" w14:textId="01C38A2C" w:rsidR="00355CB6" w:rsidRDefault="00355CB6" w:rsidP="001671C2">
      <w:pPr>
        <w:jc w:val="both"/>
      </w:pPr>
      <w:proofErr w:type="spellStart"/>
      <w:r>
        <w:t>Blower</w:t>
      </w:r>
      <w:proofErr w:type="spellEnd"/>
      <w:r>
        <w:t xml:space="preserve"> </w:t>
      </w:r>
      <w:proofErr w:type="spellStart"/>
      <w:r>
        <w:t>door</w:t>
      </w:r>
      <w:proofErr w:type="spellEnd"/>
      <w:r>
        <w:t xml:space="preserve"> test </w:t>
      </w:r>
      <w:r w:rsidR="001671C2">
        <w:t>–</w:t>
      </w:r>
      <w:r>
        <w:t xml:space="preserve"> </w:t>
      </w:r>
      <w:r w:rsidR="001671C2">
        <w:t xml:space="preserve">je </w:t>
      </w:r>
      <w:r>
        <w:t>test vzduchotěsnosti stavby</w:t>
      </w:r>
      <w:r w:rsidR="001671C2">
        <w:t xml:space="preserve"> dle </w:t>
      </w:r>
      <w:r w:rsidRPr="001671C2">
        <w:rPr>
          <w:b/>
          <w:bCs/>
        </w:rPr>
        <w:t>ČSN EN ISO 9972 (730577</w:t>
      </w:r>
      <w:r>
        <w:t>)</w:t>
      </w:r>
      <w:r w:rsidR="00AC6A40">
        <w:t xml:space="preserve"> v platném znění,</w:t>
      </w:r>
      <w:r>
        <w:t xml:space="preserve"> Tepelné chování </w:t>
      </w:r>
      <w:r w:rsidR="002025C2">
        <w:t>budov – Stanovení</w:t>
      </w:r>
      <w:r>
        <w:t xml:space="preserve"> průvzdušnosti </w:t>
      </w:r>
      <w:r w:rsidR="008F4D86">
        <w:t>budov – Tlaková</w:t>
      </w:r>
      <w:r>
        <w:t xml:space="preserve"> metoda</w:t>
      </w:r>
      <w:r w:rsidR="008F4D86">
        <w:t>.</w:t>
      </w:r>
    </w:p>
    <w:p w14:paraId="0E649690" w14:textId="479DF4BD" w:rsidR="00355CB6" w:rsidRDefault="00355CB6" w:rsidP="001671C2">
      <w:pPr>
        <w:jc w:val="both"/>
      </w:pPr>
      <w:r>
        <w:t xml:space="preserve">Dle </w:t>
      </w:r>
      <w:r w:rsidRPr="001235A4">
        <w:t>ČSN 73 0540-2</w:t>
      </w:r>
      <w:r>
        <w:t>, ověřit pomocí celkové intenzity výměny vzduchu n50 [h</w:t>
      </w:r>
      <w:r w:rsidRPr="002025C2">
        <w:rPr>
          <w:vertAlign w:val="superscript"/>
        </w:rPr>
        <w:t>-1</w:t>
      </w:r>
      <w:r>
        <w:t xml:space="preserve">] při tlakovém rozdílu 50 Pa, stanovené experimentálně podle </w:t>
      </w:r>
      <w:r w:rsidR="00614314" w:rsidRPr="00614314">
        <w:t>ČSN EN ISO 9972 (730577)</w:t>
      </w:r>
      <w:r>
        <w:t xml:space="preserve">. </w:t>
      </w:r>
    </w:p>
    <w:p w14:paraId="43F0D97F" w14:textId="003481DD" w:rsidR="00355CB6" w:rsidRDefault="00355CB6" w:rsidP="001671C2">
      <w:pPr>
        <w:jc w:val="both"/>
      </w:pPr>
      <w:r>
        <w:t>Základní požadavky na průvzdušnost, koeficient n</w:t>
      </w:r>
      <w:r w:rsidR="00AC6A40">
        <w:rPr>
          <w:vertAlign w:val="subscript"/>
        </w:rPr>
        <w:t>50</w:t>
      </w:r>
      <w:r w:rsidR="00AC6A40">
        <w:t xml:space="preserve"> </w:t>
      </w:r>
      <w:r w:rsidRPr="002025C2">
        <w:t>≤</w:t>
      </w:r>
      <w:r w:rsidR="00C501A2" w:rsidRPr="002025C2">
        <w:t xml:space="preserve"> </w:t>
      </w:r>
      <w:r w:rsidR="00AC6A40">
        <w:t>0</w:t>
      </w:r>
      <w:r w:rsidR="002025C2" w:rsidRPr="002025C2">
        <w:t>,</w:t>
      </w:r>
      <w:r w:rsidR="00AC6A40">
        <w:t>6</w:t>
      </w:r>
      <w:r w:rsidRPr="002025C2">
        <w:t xml:space="preserve"> </w:t>
      </w:r>
      <w:r w:rsidRPr="00C501A2">
        <w:t>h</w:t>
      </w:r>
      <w:r w:rsidRPr="002025C2">
        <w:rPr>
          <w:vertAlign w:val="superscript"/>
        </w:rPr>
        <w:t>-1</w:t>
      </w:r>
      <w:r w:rsidR="00AC6A40">
        <w:t xml:space="preserve"> při </w:t>
      </w:r>
      <w:r w:rsidR="00AC6A40" w:rsidRPr="00AC6A40">
        <w:t>podtlaku a přetlaku vzduchu</w:t>
      </w:r>
      <w:r>
        <w:t xml:space="preserve"> 50 Pa [h</w:t>
      </w:r>
      <w:r w:rsidRPr="002025C2">
        <w:rPr>
          <w:vertAlign w:val="superscript"/>
        </w:rPr>
        <w:t>-1</w:t>
      </w:r>
      <w:r>
        <w:t>].</w:t>
      </w:r>
    </w:p>
    <w:p w14:paraId="09D4A60C" w14:textId="77777777" w:rsidR="00355CB6" w:rsidRDefault="00355CB6" w:rsidP="001671C2">
      <w:pPr>
        <w:jc w:val="both"/>
      </w:pPr>
      <w:r>
        <w:t xml:space="preserve">Měření při výstavbě po dokončení </w:t>
      </w:r>
      <w:proofErr w:type="spellStart"/>
      <w:r>
        <w:t>vzduchotěsnících</w:t>
      </w:r>
      <w:proofErr w:type="spellEnd"/>
      <w:r>
        <w:t xml:space="preserve"> opatření a měření při zkušebním provozu budovy.</w:t>
      </w:r>
    </w:p>
    <w:p w14:paraId="3DF2C3B8" w14:textId="784FCFEF" w:rsidR="00355CB6" w:rsidRDefault="00355CB6" w:rsidP="00C501A2">
      <w:pPr>
        <w:pStyle w:val="Nadpis1"/>
      </w:pPr>
      <w:r>
        <w:t>Měření emisí hluku</w:t>
      </w:r>
    </w:p>
    <w:p w14:paraId="254B4DE0" w14:textId="377B9E5C" w:rsidR="00355CB6" w:rsidRDefault="00355CB6" w:rsidP="00EA7BB5">
      <w:pPr>
        <w:jc w:val="both"/>
      </w:pPr>
      <w:r>
        <w:t>Nařízení č. 9/2002 Sb. kterým se stanoví technické požadavky na výrobky z hlediska emisí hluku</w:t>
      </w:r>
      <w:r w:rsidR="006669B6">
        <w:t xml:space="preserve"> (ve</w:t>
      </w:r>
      <w:r w:rsidR="00EA7BB5">
        <w:t> </w:t>
      </w:r>
      <w:r w:rsidR="006669B6">
        <w:t>znění podle nařízení vlády č. 342/2003 Sb.)</w:t>
      </w:r>
      <w:r>
        <w:t>.</w:t>
      </w:r>
    </w:p>
    <w:p w14:paraId="54F750A8" w14:textId="179D49E7" w:rsidR="00355CB6" w:rsidRDefault="00355CB6" w:rsidP="00C501A2">
      <w:pPr>
        <w:pStyle w:val="Nadpis1"/>
      </w:pPr>
      <w:r>
        <w:t>Evakuační zkouška</w:t>
      </w:r>
    </w:p>
    <w:p w14:paraId="48BD1D5C" w14:textId="78C2FFB7" w:rsidR="0090330F" w:rsidRDefault="00355CB6" w:rsidP="00EA7BB5">
      <w:pPr>
        <w:jc w:val="both"/>
      </w:pPr>
      <w:r>
        <w:t xml:space="preserve">Provádění cvičného požárního poplachu vychází z ustanovení </w:t>
      </w:r>
      <w:proofErr w:type="spellStart"/>
      <w:r>
        <w:t>vyhl</w:t>
      </w:r>
      <w:proofErr w:type="spellEnd"/>
      <w:r>
        <w:t>.</w:t>
      </w:r>
      <w:r w:rsidR="007015D9">
        <w:t xml:space="preserve"> </w:t>
      </w:r>
      <w:r>
        <w:t>č. 246/2001 Sb.</w:t>
      </w:r>
      <w:r w:rsidR="006669B6">
        <w:t xml:space="preserve"> (ve zn</w:t>
      </w:r>
      <w:r w:rsidR="00EF2D22">
        <w:t>ě</w:t>
      </w:r>
      <w:r w:rsidR="006669B6">
        <w:t>ní podle</w:t>
      </w:r>
      <w:r w:rsidR="00EF2D22">
        <w:t> </w:t>
      </w:r>
      <w:proofErr w:type="spellStart"/>
      <w:r w:rsidR="006669B6">
        <w:t>vyhl</w:t>
      </w:r>
      <w:proofErr w:type="spellEnd"/>
      <w:r w:rsidR="006669B6">
        <w:t>. Č. 221/2014 Sb.</w:t>
      </w:r>
      <w:r>
        <w:t>, o požární prevenci, a říká: „Stanoví-li tak schválené posouzení požárního nebezpečí nebo dokumentace požární ochrany zpracovaná na základě stanovení podmínek požární bezpečnosti, prověřuje se účinnost opatření uvedených v požárních poplachových směrnicích nejméně jednou za rok formou cvičného požárního poplachu".</w:t>
      </w:r>
    </w:p>
    <w:sectPr w:rsidR="0090330F" w:rsidSect="00F1284A">
      <w:headerReference w:type="default" r:id="rId11"/>
      <w:footerReference w:type="default" r:id="rId12"/>
      <w:pgSz w:w="11906" w:h="16838"/>
      <w:pgMar w:top="1440" w:right="1080" w:bottom="1440" w:left="1080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60D5C" w14:textId="77777777" w:rsidR="00396F82" w:rsidRDefault="00396F82" w:rsidP="00B40646">
      <w:r>
        <w:separator/>
      </w:r>
    </w:p>
  </w:endnote>
  <w:endnote w:type="continuationSeparator" w:id="0">
    <w:p w14:paraId="26FD3B8B" w14:textId="77777777" w:rsidR="00396F82" w:rsidRDefault="00396F82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ri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98AE" w14:textId="5515ADA7" w:rsidR="00E25FC4" w:rsidRDefault="00E25FC4" w:rsidP="0028260A">
    <w:pPr>
      <w:pStyle w:val="Zpat"/>
      <w:spacing w:line="312" w:lineRule="auto"/>
      <w:rPr>
        <w:sz w:val="18"/>
      </w:rPr>
    </w:pPr>
    <w:r w:rsidRPr="00CC4B85">
      <w:rPr>
        <w:noProof/>
        <w:color w:val="006666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5D71CBDF" wp14:editId="71A70892">
              <wp:simplePos x="0" y="0"/>
              <wp:positionH relativeFrom="column">
                <wp:posOffset>4710430</wp:posOffset>
              </wp:positionH>
              <wp:positionV relativeFrom="paragraph">
                <wp:posOffset>141605</wp:posOffset>
              </wp:positionV>
              <wp:extent cx="1085850" cy="1404620"/>
              <wp:effectExtent l="0" t="0" r="0" b="0"/>
              <wp:wrapSquare wrapText="bothSides"/>
              <wp:docPr id="29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15955A" w14:textId="47E194AB" w:rsidR="00E25FC4" w:rsidRPr="00007BA6" w:rsidRDefault="00E25FC4" w:rsidP="000A6E86">
                          <w:pPr>
                            <w:ind w:left="0"/>
                            <w:rPr>
                              <w:color w:val="808080" w:themeColor="background1" w:themeShade="80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D71CBD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370.9pt;margin-top:11.15pt;width:85.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" filled="f" stroked="f">
              <v:textbox style="mso-fit-shape-to-text:t">
                <w:txbxContent>
                  <w:p w14:paraId="4F15955A" w14:textId="47E194AB" w:rsidR="00E25FC4" w:rsidRPr="00007BA6" w:rsidRDefault="00E25FC4" w:rsidP="000A6E86">
                    <w:pPr>
                      <w:ind w:left="0"/>
                      <w:rPr>
                        <w:color w:val="808080" w:themeColor="background1" w:themeShade="80"/>
                        <w:sz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37B9F105" w14:textId="732AB152" w:rsidR="00E25FC4" w:rsidRPr="00007BA6" w:rsidRDefault="00E25FC4" w:rsidP="002E234D">
    <w:pPr>
      <w:tabs>
        <w:tab w:val="center" w:pos="4536"/>
      </w:tabs>
      <w:ind w:right="-284"/>
      <w:rPr>
        <w:color w:val="808080" w:themeColor="background1" w:themeShade="80"/>
        <w:sz w:val="18"/>
        <w:szCs w:val="16"/>
      </w:rPr>
    </w:pPr>
    <w:r w:rsidRPr="00007BA6">
      <w:rPr>
        <w:color w:val="808080" w:themeColor="background1" w:themeShade="80"/>
        <w:sz w:val="18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70EDB" w14:textId="77777777" w:rsidR="00396F82" w:rsidRDefault="00396F82" w:rsidP="00B40646">
      <w:r>
        <w:separator/>
      </w:r>
    </w:p>
  </w:footnote>
  <w:footnote w:type="continuationSeparator" w:id="0">
    <w:p w14:paraId="76344F85" w14:textId="77777777" w:rsidR="00396F82" w:rsidRDefault="00396F82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F7838" w14:textId="1F7E14A1" w:rsidR="00E25FC4" w:rsidRPr="00DF5B62" w:rsidRDefault="00E25FC4" w:rsidP="00622BF3">
    <w:pPr>
      <w:pStyle w:val="Zhlav"/>
      <w:tabs>
        <w:tab w:val="left" w:pos="1843"/>
      </w:tabs>
      <w:jc w:val="center"/>
      <w:rPr>
        <w:color w:val="006666"/>
        <w:sz w:val="18"/>
      </w:rPr>
    </w:pPr>
    <w:r>
      <w:rPr>
        <w:b/>
        <w:color w:val="767171" w:themeColor="background2" w:themeShade="80"/>
        <w:sz w:val="4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934EA"/>
    <w:multiLevelType w:val="hybridMultilevel"/>
    <w:tmpl w:val="6A164BA0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D237FE9"/>
    <w:multiLevelType w:val="hybridMultilevel"/>
    <w:tmpl w:val="C504ADD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2943759"/>
    <w:multiLevelType w:val="hybridMultilevel"/>
    <w:tmpl w:val="B5B0CC22"/>
    <w:lvl w:ilvl="0" w:tplc="875660BE">
      <w:numFmt w:val="bullet"/>
      <w:lvlText w:val="•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359" w:hanging="57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5C104A7"/>
    <w:multiLevelType w:val="hybridMultilevel"/>
    <w:tmpl w:val="5A943FB4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7BB355D"/>
    <w:multiLevelType w:val="multilevel"/>
    <w:tmpl w:val="284E944C"/>
    <w:lvl w:ilvl="0">
      <w:start w:val="1"/>
      <w:numFmt w:val="lowerLetter"/>
      <w:pStyle w:val="Nadpis1"/>
      <w:lvlText w:val="(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pStyle w:val="Nadpis2"/>
      <w:isLgl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60" w:hanging="1800"/>
      </w:pPr>
      <w:rPr>
        <w:rFonts w:hint="default"/>
      </w:rPr>
    </w:lvl>
  </w:abstractNum>
  <w:abstractNum w:abstractNumId="5" w15:restartNumberingAfterBreak="0">
    <w:nsid w:val="4AA13464"/>
    <w:multiLevelType w:val="hybridMultilevel"/>
    <w:tmpl w:val="1B3C4D48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6AF3E46"/>
    <w:multiLevelType w:val="hybridMultilevel"/>
    <w:tmpl w:val="FB221356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501" w:hanging="570"/>
      </w:pPr>
      <w:rPr>
        <w:rFonts w:ascii="Courier New" w:hAnsi="Courier New" w:cs="Courier New" w:hint="default"/>
      </w:rPr>
    </w:lvl>
    <w:lvl w:ilvl="2" w:tplc="040A5CD2">
      <w:start w:val="2"/>
      <w:numFmt w:val="bullet"/>
      <w:lvlText w:val=""/>
      <w:lvlJc w:val="left"/>
      <w:pPr>
        <w:ind w:left="3221" w:hanging="570"/>
      </w:pPr>
      <w:rPr>
        <w:rFonts w:ascii="Symbol" w:eastAsia="Times New Roman" w:hAnsi="Symbol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54A03F6"/>
    <w:multiLevelType w:val="hybridMultilevel"/>
    <w:tmpl w:val="40768056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D63206D"/>
    <w:multiLevelType w:val="hybridMultilevel"/>
    <w:tmpl w:val="7E78670C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36487925">
    <w:abstractNumId w:val="4"/>
  </w:num>
  <w:num w:numId="2" w16cid:durableId="367145637">
    <w:abstractNumId w:val="5"/>
  </w:num>
  <w:num w:numId="3" w16cid:durableId="1236235885">
    <w:abstractNumId w:val="7"/>
  </w:num>
  <w:num w:numId="4" w16cid:durableId="195049445">
    <w:abstractNumId w:val="2"/>
  </w:num>
  <w:num w:numId="5" w16cid:durableId="361589975">
    <w:abstractNumId w:val="6"/>
  </w:num>
  <w:num w:numId="6" w16cid:durableId="2137915509">
    <w:abstractNumId w:val="8"/>
  </w:num>
  <w:num w:numId="7" w16cid:durableId="813723190">
    <w:abstractNumId w:val="3"/>
  </w:num>
  <w:num w:numId="8" w16cid:durableId="1246843247">
    <w:abstractNumId w:val="1"/>
  </w:num>
  <w:num w:numId="9" w16cid:durableId="2063019028">
    <w:abstractNumId w:val="0"/>
  </w:num>
  <w:num w:numId="10" w16cid:durableId="64894048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6"/>
    <w:rsid w:val="00001044"/>
    <w:rsid w:val="0000138C"/>
    <w:rsid w:val="0000318F"/>
    <w:rsid w:val="000036C2"/>
    <w:rsid w:val="00006201"/>
    <w:rsid w:val="00007BA6"/>
    <w:rsid w:val="00011F2E"/>
    <w:rsid w:val="00013892"/>
    <w:rsid w:val="00023DFA"/>
    <w:rsid w:val="0003248E"/>
    <w:rsid w:val="00035E71"/>
    <w:rsid w:val="0004034A"/>
    <w:rsid w:val="0004206F"/>
    <w:rsid w:val="00043C70"/>
    <w:rsid w:val="00061EF1"/>
    <w:rsid w:val="0006215D"/>
    <w:rsid w:val="000663A0"/>
    <w:rsid w:val="0007251A"/>
    <w:rsid w:val="00076D53"/>
    <w:rsid w:val="00097AA2"/>
    <w:rsid w:val="000A0AC5"/>
    <w:rsid w:val="000A6094"/>
    <w:rsid w:val="000A6E86"/>
    <w:rsid w:val="000B0668"/>
    <w:rsid w:val="000C72D2"/>
    <w:rsid w:val="000E5CCA"/>
    <w:rsid w:val="00105E57"/>
    <w:rsid w:val="00107DE4"/>
    <w:rsid w:val="00112A4D"/>
    <w:rsid w:val="001235A4"/>
    <w:rsid w:val="001337BC"/>
    <w:rsid w:val="001349E8"/>
    <w:rsid w:val="0014298A"/>
    <w:rsid w:val="00147D1B"/>
    <w:rsid w:val="0015166A"/>
    <w:rsid w:val="001557E8"/>
    <w:rsid w:val="00160649"/>
    <w:rsid w:val="0016671E"/>
    <w:rsid w:val="001671C2"/>
    <w:rsid w:val="00176E18"/>
    <w:rsid w:val="001950CB"/>
    <w:rsid w:val="00195797"/>
    <w:rsid w:val="001A319F"/>
    <w:rsid w:val="001B071E"/>
    <w:rsid w:val="001C1A41"/>
    <w:rsid w:val="001D4E9D"/>
    <w:rsid w:val="001E7602"/>
    <w:rsid w:val="001F292A"/>
    <w:rsid w:val="001F306A"/>
    <w:rsid w:val="002025C2"/>
    <w:rsid w:val="00215C8A"/>
    <w:rsid w:val="002178EB"/>
    <w:rsid w:val="002240E1"/>
    <w:rsid w:val="00235B7E"/>
    <w:rsid w:val="00265681"/>
    <w:rsid w:val="00277785"/>
    <w:rsid w:val="002801D3"/>
    <w:rsid w:val="002806B6"/>
    <w:rsid w:val="0028260A"/>
    <w:rsid w:val="002876B0"/>
    <w:rsid w:val="00290A8E"/>
    <w:rsid w:val="00296564"/>
    <w:rsid w:val="002A15BA"/>
    <w:rsid w:val="002C0F21"/>
    <w:rsid w:val="002C64A8"/>
    <w:rsid w:val="002D0956"/>
    <w:rsid w:val="002D66E8"/>
    <w:rsid w:val="002E234D"/>
    <w:rsid w:val="002F240B"/>
    <w:rsid w:val="002F2BAA"/>
    <w:rsid w:val="002F7B0F"/>
    <w:rsid w:val="003118B2"/>
    <w:rsid w:val="003130AE"/>
    <w:rsid w:val="00314A5C"/>
    <w:rsid w:val="00327B64"/>
    <w:rsid w:val="00332425"/>
    <w:rsid w:val="00342245"/>
    <w:rsid w:val="00347D38"/>
    <w:rsid w:val="00355CB6"/>
    <w:rsid w:val="00361DD9"/>
    <w:rsid w:val="0036509D"/>
    <w:rsid w:val="003741D7"/>
    <w:rsid w:val="003879D0"/>
    <w:rsid w:val="00391385"/>
    <w:rsid w:val="00395784"/>
    <w:rsid w:val="00396F82"/>
    <w:rsid w:val="003A2573"/>
    <w:rsid w:val="003B161E"/>
    <w:rsid w:val="003C15C2"/>
    <w:rsid w:val="003D30A3"/>
    <w:rsid w:val="003D338B"/>
    <w:rsid w:val="003D4197"/>
    <w:rsid w:val="003E203A"/>
    <w:rsid w:val="003F17FC"/>
    <w:rsid w:val="003F4048"/>
    <w:rsid w:val="003F641D"/>
    <w:rsid w:val="00406CDD"/>
    <w:rsid w:val="00407AE0"/>
    <w:rsid w:val="00415814"/>
    <w:rsid w:val="00424013"/>
    <w:rsid w:val="00436F72"/>
    <w:rsid w:val="00444B6C"/>
    <w:rsid w:val="00467F2A"/>
    <w:rsid w:val="00481C0D"/>
    <w:rsid w:val="00481DA3"/>
    <w:rsid w:val="00497DB1"/>
    <w:rsid w:val="004A1526"/>
    <w:rsid w:val="004B4C90"/>
    <w:rsid w:val="004C15CC"/>
    <w:rsid w:val="004C1832"/>
    <w:rsid w:val="004C624F"/>
    <w:rsid w:val="004D24FF"/>
    <w:rsid w:val="004D4C06"/>
    <w:rsid w:val="004F768D"/>
    <w:rsid w:val="005025BA"/>
    <w:rsid w:val="00504DD8"/>
    <w:rsid w:val="00504E73"/>
    <w:rsid w:val="00514952"/>
    <w:rsid w:val="00514B18"/>
    <w:rsid w:val="00515248"/>
    <w:rsid w:val="005155AF"/>
    <w:rsid w:val="00517DCA"/>
    <w:rsid w:val="005219E8"/>
    <w:rsid w:val="005236E6"/>
    <w:rsid w:val="0054309B"/>
    <w:rsid w:val="0054730A"/>
    <w:rsid w:val="00551D03"/>
    <w:rsid w:val="00560FA1"/>
    <w:rsid w:val="00570080"/>
    <w:rsid w:val="00591A53"/>
    <w:rsid w:val="00596E42"/>
    <w:rsid w:val="005C750C"/>
    <w:rsid w:val="005D59D9"/>
    <w:rsid w:val="005E59BB"/>
    <w:rsid w:val="005E7574"/>
    <w:rsid w:val="005E7858"/>
    <w:rsid w:val="005F7536"/>
    <w:rsid w:val="00601930"/>
    <w:rsid w:val="006031AC"/>
    <w:rsid w:val="00613C77"/>
    <w:rsid w:val="00614314"/>
    <w:rsid w:val="006173C5"/>
    <w:rsid w:val="00617F57"/>
    <w:rsid w:val="00622310"/>
    <w:rsid w:val="006229D9"/>
    <w:rsid w:val="00622BF3"/>
    <w:rsid w:val="00633B84"/>
    <w:rsid w:val="00634AAC"/>
    <w:rsid w:val="00651398"/>
    <w:rsid w:val="006544A1"/>
    <w:rsid w:val="00661C42"/>
    <w:rsid w:val="0066439A"/>
    <w:rsid w:val="006669B6"/>
    <w:rsid w:val="00676ED4"/>
    <w:rsid w:val="0068329B"/>
    <w:rsid w:val="006925B5"/>
    <w:rsid w:val="00693F04"/>
    <w:rsid w:val="006A2BD2"/>
    <w:rsid w:val="006B4F47"/>
    <w:rsid w:val="006B75CD"/>
    <w:rsid w:val="006B7FC0"/>
    <w:rsid w:val="006C22BC"/>
    <w:rsid w:val="006C6C0D"/>
    <w:rsid w:val="006D04CA"/>
    <w:rsid w:val="006D115F"/>
    <w:rsid w:val="006E0146"/>
    <w:rsid w:val="006F7590"/>
    <w:rsid w:val="007015D9"/>
    <w:rsid w:val="00704B58"/>
    <w:rsid w:val="00711265"/>
    <w:rsid w:val="00713BBB"/>
    <w:rsid w:val="00722CB7"/>
    <w:rsid w:val="007325CD"/>
    <w:rsid w:val="00743FB3"/>
    <w:rsid w:val="00753A6E"/>
    <w:rsid w:val="00761B97"/>
    <w:rsid w:val="00766FB9"/>
    <w:rsid w:val="00770B17"/>
    <w:rsid w:val="007800D8"/>
    <w:rsid w:val="00782D64"/>
    <w:rsid w:val="00783DFC"/>
    <w:rsid w:val="007A157D"/>
    <w:rsid w:val="007C4F64"/>
    <w:rsid w:val="007C5CFC"/>
    <w:rsid w:val="007D7D9C"/>
    <w:rsid w:val="007E3872"/>
    <w:rsid w:val="007E6174"/>
    <w:rsid w:val="007F137F"/>
    <w:rsid w:val="008012C9"/>
    <w:rsid w:val="00802069"/>
    <w:rsid w:val="0081487D"/>
    <w:rsid w:val="008256F7"/>
    <w:rsid w:val="00830139"/>
    <w:rsid w:val="00873DE1"/>
    <w:rsid w:val="0088427C"/>
    <w:rsid w:val="008963BC"/>
    <w:rsid w:val="008A550D"/>
    <w:rsid w:val="008A67E5"/>
    <w:rsid w:val="008A6D1E"/>
    <w:rsid w:val="008B6A07"/>
    <w:rsid w:val="008B6D05"/>
    <w:rsid w:val="008C11E7"/>
    <w:rsid w:val="008D73F4"/>
    <w:rsid w:val="008E06DE"/>
    <w:rsid w:val="008E409A"/>
    <w:rsid w:val="008E7D64"/>
    <w:rsid w:val="008F4D86"/>
    <w:rsid w:val="0090075F"/>
    <w:rsid w:val="0090330F"/>
    <w:rsid w:val="00917CC7"/>
    <w:rsid w:val="009206DB"/>
    <w:rsid w:val="009318E9"/>
    <w:rsid w:val="00941D0A"/>
    <w:rsid w:val="00951579"/>
    <w:rsid w:val="00977340"/>
    <w:rsid w:val="00987286"/>
    <w:rsid w:val="00994660"/>
    <w:rsid w:val="009965D2"/>
    <w:rsid w:val="009A243F"/>
    <w:rsid w:val="009B0226"/>
    <w:rsid w:val="009B433B"/>
    <w:rsid w:val="009B5A99"/>
    <w:rsid w:val="009C264C"/>
    <w:rsid w:val="009C6C11"/>
    <w:rsid w:val="009D2A95"/>
    <w:rsid w:val="009D6ED3"/>
    <w:rsid w:val="009E1321"/>
    <w:rsid w:val="009E7AA1"/>
    <w:rsid w:val="00A07D6B"/>
    <w:rsid w:val="00A11DBB"/>
    <w:rsid w:val="00A176A9"/>
    <w:rsid w:val="00A22760"/>
    <w:rsid w:val="00A65907"/>
    <w:rsid w:val="00A66112"/>
    <w:rsid w:val="00A67909"/>
    <w:rsid w:val="00A7616E"/>
    <w:rsid w:val="00A76535"/>
    <w:rsid w:val="00A84BA9"/>
    <w:rsid w:val="00A9085C"/>
    <w:rsid w:val="00A94F0C"/>
    <w:rsid w:val="00AB4DC3"/>
    <w:rsid w:val="00AC4C5D"/>
    <w:rsid w:val="00AC4C61"/>
    <w:rsid w:val="00AC55FF"/>
    <w:rsid w:val="00AC6A40"/>
    <w:rsid w:val="00B00CEF"/>
    <w:rsid w:val="00B034DE"/>
    <w:rsid w:val="00B04F1D"/>
    <w:rsid w:val="00B10363"/>
    <w:rsid w:val="00B136A5"/>
    <w:rsid w:val="00B13A3F"/>
    <w:rsid w:val="00B13FAE"/>
    <w:rsid w:val="00B34FE6"/>
    <w:rsid w:val="00B40646"/>
    <w:rsid w:val="00B82371"/>
    <w:rsid w:val="00B856F8"/>
    <w:rsid w:val="00B90C96"/>
    <w:rsid w:val="00BA0C38"/>
    <w:rsid w:val="00BB175E"/>
    <w:rsid w:val="00BB52DE"/>
    <w:rsid w:val="00BB79A5"/>
    <w:rsid w:val="00BC7D4F"/>
    <w:rsid w:val="00BD077B"/>
    <w:rsid w:val="00BD36C2"/>
    <w:rsid w:val="00BD66A7"/>
    <w:rsid w:val="00BE1531"/>
    <w:rsid w:val="00BE46A3"/>
    <w:rsid w:val="00BE4FF1"/>
    <w:rsid w:val="00BE71F2"/>
    <w:rsid w:val="00BF57B6"/>
    <w:rsid w:val="00BF7B61"/>
    <w:rsid w:val="00C01731"/>
    <w:rsid w:val="00C065C8"/>
    <w:rsid w:val="00C07B94"/>
    <w:rsid w:val="00C219EF"/>
    <w:rsid w:val="00C220C6"/>
    <w:rsid w:val="00C26431"/>
    <w:rsid w:val="00C32DB2"/>
    <w:rsid w:val="00C44768"/>
    <w:rsid w:val="00C501A2"/>
    <w:rsid w:val="00C51D13"/>
    <w:rsid w:val="00C53E8C"/>
    <w:rsid w:val="00C554DC"/>
    <w:rsid w:val="00C62797"/>
    <w:rsid w:val="00C62BE6"/>
    <w:rsid w:val="00C6752D"/>
    <w:rsid w:val="00C77E37"/>
    <w:rsid w:val="00C9353B"/>
    <w:rsid w:val="00C958F5"/>
    <w:rsid w:val="00CA205E"/>
    <w:rsid w:val="00CA3648"/>
    <w:rsid w:val="00CC3C5E"/>
    <w:rsid w:val="00CC4B85"/>
    <w:rsid w:val="00CC6B1C"/>
    <w:rsid w:val="00CC6C6E"/>
    <w:rsid w:val="00CD41A3"/>
    <w:rsid w:val="00CE16C6"/>
    <w:rsid w:val="00CF02D7"/>
    <w:rsid w:val="00CF6822"/>
    <w:rsid w:val="00D05D5C"/>
    <w:rsid w:val="00D11DCB"/>
    <w:rsid w:val="00D15AE0"/>
    <w:rsid w:val="00D257F0"/>
    <w:rsid w:val="00D26AA2"/>
    <w:rsid w:val="00D27A5C"/>
    <w:rsid w:val="00D36C95"/>
    <w:rsid w:val="00D4689B"/>
    <w:rsid w:val="00D47C55"/>
    <w:rsid w:val="00D57965"/>
    <w:rsid w:val="00D579F9"/>
    <w:rsid w:val="00D57E94"/>
    <w:rsid w:val="00D9517B"/>
    <w:rsid w:val="00DA58C6"/>
    <w:rsid w:val="00DA5DA8"/>
    <w:rsid w:val="00DC3E12"/>
    <w:rsid w:val="00DC66BD"/>
    <w:rsid w:val="00DD543B"/>
    <w:rsid w:val="00DE744D"/>
    <w:rsid w:val="00DF5B62"/>
    <w:rsid w:val="00E12960"/>
    <w:rsid w:val="00E12D47"/>
    <w:rsid w:val="00E16FD8"/>
    <w:rsid w:val="00E25FC4"/>
    <w:rsid w:val="00E376AA"/>
    <w:rsid w:val="00E40C69"/>
    <w:rsid w:val="00E44FBF"/>
    <w:rsid w:val="00E4521F"/>
    <w:rsid w:val="00E61B48"/>
    <w:rsid w:val="00E75422"/>
    <w:rsid w:val="00E76257"/>
    <w:rsid w:val="00E77D13"/>
    <w:rsid w:val="00E77EFC"/>
    <w:rsid w:val="00E80778"/>
    <w:rsid w:val="00E85AE4"/>
    <w:rsid w:val="00E90984"/>
    <w:rsid w:val="00E95036"/>
    <w:rsid w:val="00E95E5C"/>
    <w:rsid w:val="00EA23D5"/>
    <w:rsid w:val="00EA2416"/>
    <w:rsid w:val="00EA4034"/>
    <w:rsid w:val="00EA7AFA"/>
    <w:rsid w:val="00EA7BB5"/>
    <w:rsid w:val="00EC19AC"/>
    <w:rsid w:val="00ED7E65"/>
    <w:rsid w:val="00EE0CA0"/>
    <w:rsid w:val="00EE6ECA"/>
    <w:rsid w:val="00EF2CA2"/>
    <w:rsid w:val="00EF2D22"/>
    <w:rsid w:val="00EF2DAE"/>
    <w:rsid w:val="00EF63C8"/>
    <w:rsid w:val="00EF77FE"/>
    <w:rsid w:val="00F0037F"/>
    <w:rsid w:val="00F0159A"/>
    <w:rsid w:val="00F1284A"/>
    <w:rsid w:val="00F16420"/>
    <w:rsid w:val="00F167E1"/>
    <w:rsid w:val="00F17E54"/>
    <w:rsid w:val="00F22EA6"/>
    <w:rsid w:val="00F23771"/>
    <w:rsid w:val="00F23BEE"/>
    <w:rsid w:val="00F31830"/>
    <w:rsid w:val="00F33397"/>
    <w:rsid w:val="00F36285"/>
    <w:rsid w:val="00F36392"/>
    <w:rsid w:val="00F41061"/>
    <w:rsid w:val="00F437CA"/>
    <w:rsid w:val="00F50D4C"/>
    <w:rsid w:val="00F576D4"/>
    <w:rsid w:val="00F66738"/>
    <w:rsid w:val="00F81120"/>
    <w:rsid w:val="00F831D6"/>
    <w:rsid w:val="00F9615C"/>
    <w:rsid w:val="00FA3398"/>
    <w:rsid w:val="00FB11B3"/>
    <w:rsid w:val="00FB49CF"/>
    <w:rsid w:val="00FC4A03"/>
    <w:rsid w:val="00FD5B8A"/>
    <w:rsid w:val="00FF3A62"/>
    <w:rsid w:val="00F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5C898"/>
  <w15:chartTrackingRefBased/>
  <w15:docId w15:val="{60D7070F-A669-4C4D-98C7-1C73B536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1A2"/>
    <w:pPr>
      <w:spacing w:before="40" w:line="264" w:lineRule="auto"/>
      <w:ind w:left="851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A6E86"/>
    <w:pPr>
      <w:keepNext/>
      <w:numPr>
        <w:numId w:val="1"/>
      </w:numPr>
      <w:spacing w:before="240" w:after="60"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dpis2">
    <w:name w:val="heading 2"/>
    <w:basedOn w:val="Nadpis1"/>
    <w:next w:val="Normln"/>
    <w:link w:val="Nadpis2Char"/>
    <w:autoRedefine/>
    <w:uiPriority w:val="9"/>
    <w:unhideWhenUsed/>
    <w:qFormat/>
    <w:rsid w:val="00F23771"/>
    <w:pPr>
      <w:keepLines/>
      <w:numPr>
        <w:ilvl w:val="1"/>
      </w:numPr>
      <w:spacing w:before="40"/>
      <w:outlineLvl w:val="1"/>
    </w:pPr>
    <w:rPr>
      <w:rFonts w:eastAsiaTheme="minorHAnsi" w:cstheme="majorBidi"/>
      <w:color w:val="2E74B5" w:themeColor="accent1" w:themeShade="BF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0A6E86"/>
    <w:rPr>
      <w:rFonts w:eastAsia="Times New Roman" w:cs="Arial"/>
      <w:b/>
      <w:bCs/>
      <w:i/>
      <w:kern w:val="32"/>
      <w:sz w:val="24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23771"/>
    <w:rPr>
      <w:rFonts w:cstheme="majorBidi"/>
      <w:b/>
      <w:bCs/>
      <w:i/>
      <w:color w:val="2E74B5" w:themeColor="accent1" w:themeShade="BF"/>
      <w:kern w:val="32"/>
      <w:sz w:val="24"/>
      <w:szCs w:val="26"/>
    </w:rPr>
  </w:style>
  <w:style w:type="table" w:styleId="Mkatabulky">
    <w:name w:val="Table Grid"/>
    <w:basedOn w:val="Normlntabulka"/>
    <w:uiPriority w:val="39"/>
    <w:rsid w:val="00A2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D66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66A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66A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6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66A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B4F47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2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7d2623-97ce-4d3d-b38b-e619fa1cf8e4" xsi:nil="true"/>
    <lcf76f155ced4ddcb4097134ff3c332f xmlns="3c3db478-5397-4d9d-b8f4-aeb2c9f9ebf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7F9CBD517D82478C04156C2128DDAB" ma:contentTypeVersion="13" ma:contentTypeDescription="Vytvoří nový dokument" ma:contentTypeScope="" ma:versionID="727dc54930a347da8824c15a7416add7">
  <xsd:schema xmlns:xsd="http://www.w3.org/2001/XMLSchema" xmlns:xs="http://www.w3.org/2001/XMLSchema" xmlns:p="http://schemas.microsoft.com/office/2006/metadata/properties" xmlns:ns2="3c3db478-5397-4d9d-b8f4-aeb2c9f9ebf8" xmlns:ns3="8b7d2623-97ce-4d3d-b38b-e619fa1cf8e4" targetNamespace="http://schemas.microsoft.com/office/2006/metadata/properties" ma:root="true" ma:fieldsID="0a4e59f526b80745ce3cbdabaca9bcf6" ns2:_="" ns3:_="">
    <xsd:import namespace="3c3db478-5397-4d9d-b8f4-aeb2c9f9ebf8"/>
    <xsd:import namespace="8b7d2623-97ce-4d3d-b38b-e619fa1cf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b478-5397-4d9d-b8f4-aeb2c9f9e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d2623-97ce-4d3d-b38b-e619fa1cf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d2ded5-0330-4da1-9174-2ef5adb4fc8d}" ma:internalName="TaxCatchAll" ma:showField="CatchAllData" ma:web="8b7d2623-97ce-4d3d-b38b-e619fa1cf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3CE075-8C36-4ADF-AF13-6C6D2A4956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CA41D8-D2AC-494A-89EC-E47EC9145187}">
  <ds:schemaRefs>
    <ds:schemaRef ds:uri="http://schemas.microsoft.com/office/2006/metadata/properties"/>
    <ds:schemaRef ds:uri="http://schemas.microsoft.com/office/infopath/2007/PartnerControls"/>
    <ds:schemaRef ds:uri="8b7d2623-97ce-4d3d-b38b-e619fa1cf8e4"/>
    <ds:schemaRef ds:uri="3c3db478-5397-4d9d-b8f4-aeb2c9f9ebf8"/>
  </ds:schemaRefs>
</ds:datastoreItem>
</file>

<file path=customXml/itemProps3.xml><?xml version="1.0" encoding="utf-8"?>
<ds:datastoreItem xmlns:ds="http://schemas.openxmlformats.org/officeDocument/2006/customXml" ds:itemID="{EFEC133A-C286-4BCC-8EE7-399098B37C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65351B-D616-4E77-B997-E2686643DF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db478-5397-4d9d-b8f4-aeb2c9f9ebf8"/>
    <ds:schemaRef ds:uri="8b7d2623-97ce-4d3d-b38b-e619fa1cf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2535</Words>
  <Characters>14963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sramkova@vrv.cz</dc:creator>
  <cp:keywords/>
  <dc:description/>
  <cp:lastModifiedBy>Jozková Dita</cp:lastModifiedBy>
  <cp:revision>4</cp:revision>
  <cp:lastPrinted>2023-09-20T09:50:00Z</cp:lastPrinted>
  <dcterms:created xsi:type="dcterms:W3CDTF">2023-09-20T10:07:00Z</dcterms:created>
  <dcterms:modified xsi:type="dcterms:W3CDTF">2024-02-14T06:46:00Z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0x0101006E7F9CBD517D82478C04156C2128DDAB</vt:lpwstr>
  </property>
  <property fmtid="{D5CDD505-2E9C-101B-9397-08002B2CF9AE}" pid="3" name="MediaServiceImageTags">
    <vt:lpwstr/>
  </property>
  <property fmtid="{D5CDD505-2E9C-101B-9397-08002B2CF9AE}" pid="4" name="MSIP_Label_690ebb53-23a2-471a-9c6e-17bd0d11311e_Enabled">
    <vt:lpwstr>true</vt:lpwstr>
  </property>
  <property fmtid="{D5CDD505-2E9C-101B-9397-08002B2CF9AE}" pid="5" name="MSIP_Label_690ebb53-23a2-471a-9c6e-17bd0d11311e_SetDate">
    <vt:lpwstr>2024-02-14T06:45:41Z</vt:lpwstr>
  </property>
  <property fmtid="{D5CDD505-2E9C-101B-9397-08002B2CF9AE}" pid="6" name="MSIP_Label_690ebb53-23a2-471a-9c6e-17bd0d11311e_Method">
    <vt:lpwstr>Standard</vt:lpwstr>
  </property>
  <property fmtid="{D5CDD505-2E9C-101B-9397-08002B2CF9AE}" pid="7" name="MSIP_Label_690ebb53-23a2-471a-9c6e-17bd0d11311e_Name">
    <vt:lpwstr>690ebb53-23a2-471a-9c6e-17bd0d11311e</vt:lpwstr>
  </property>
  <property fmtid="{D5CDD505-2E9C-101B-9397-08002B2CF9AE}" pid="8" name="MSIP_Label_690ebb53-23a2-471a-9c6e-17bd0d11311e_SiteId">
    <vt:lpwstr>418bc066-1b00-4aad-ad98-9ead95bb26a9</vt:lpwstr>
  </property>
  <property fmtid="{D5CDD505-2E9C-101B-9397-08002B2CF9AE}" pid="9" name="MSIP_Label_690ebb53-23a2-471a-9c6e-17bd0d11311e_ActionId">
    <vt:lpwstr>45a215cf-1807-44fc-b98d-59a4003d2752</vt:lpwstr>
  </property>
  <property fmtid="{D5CDD505-2E9C-101B-9397-08002B2CF9AE}" pid="10" name="MSIP_Label_690ebb53-23a2-471a-9c6e-17bd0d11311e_ContentBits">
    <vt:lpwstr>0</vt:lpwstr>
  </property>
</Properties>
</file>